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4" w:rsidRDefault="008C7AF4" w:rsidP="00A47205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</w:p>
    <w:p w:rsidR="00A47205" w:rsidRDefault="008C7AF4" w:rsidP="008C7AF4">
      <w:pPr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r w:rsidRPr="008C7AF4">
        <w:rPr>
          <w:rFonts w:ascii="Arial" w:eastAsia="MS Mincho" w:hAnsi="Arial" w:cs="Arial"/>
          <w:b/>
          <w:bCs/>
          <w:sz w:val="24"/>
          <w:szCs w:val="24"/>
          <w:lang w:val="az-Latn-AZ"/>
        </w:rPr>
        <w:t>Müvəqqəti olma müddətinin uzadılması üçün müraciətin və sənədlərin qəbulu</w:t>
      </w:r>
    </w:p>
    <w:p w:rsidR="008C7AF4" w:rsidRPr="00A47205" w:rsidRDefault="008C7AF4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A47205" w:rsidRDefault="0030706E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Bu xidmət vasitəsilə əcnəbilər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və vətəndaşlığı olmayan şəxslər Azərbaycan Respublikasında müvəqqəti olma müddətinin uzadılması üçün müraciət edə bilərlər.</w:t>
      </w: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5" w:tooltip="Müvəqqəti olma müddətinin uzadılması üçün müraciətin və sənədlərin qəbulu" w:history="1">
        <w:r w:rsidR="00F27642" w:rsidRPr="00F27642">
          <w:rPr>
            <w:rFonts w:ascii="Arial" w:eastAsia="Times New Roman" w:hAnsi="Arial" w:cs="Arial"/>
            <w:sz w:val="24"/>
            <w:szCs w:val="24"/>
            <w:lang w:val="az-Latn-AZ"/>
          </w:rPr>
          <w:t>Müvəqqəti olma müddətinin uzadılması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F27642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408754"/>
            <wp:effectExtent l="0" t="0" r="3810" b="1270"/>
            <wp:docPr id="5" name="Рисунок 5" descr="C:\Users\feqan.orucov\Desktop\New folder\MO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qan.orucov\Desktop\New folder\MOM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4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P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D02109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D02109" w:rsidP="008C7AF4">
      <w:pPr>
        <w:spacing w:after="0"/>
        <w:ind w:firstLine="72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lastRenderedPageBreak/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8C7AF4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8C7AF4">
        <w:rPr>
          <w:rFonts w:ascii="Arial" w:eastAsia="Times New Roman" w:hAnsi="Arial" w:cs="Arial"/>
          <w:sz w:val="24"/>
          <w:szCs w:val="24"/>
          <w:lang w:val="az-Latn-AZ"/>
        </w:rPr>
        <w:t>.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8C7AF4">
        <w:rPr>
          <w:rFonts w:ascii="Arial" w:eastAsia="Times New Roman" w:hAnsi="Arial" w:cs="Arial"/>
          <w:sz w:val="24"/>
          <w:szCs w:val="24"/>
          <w:lang w:val="az-Latn-A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pt;height:312.45pt">
            <v:imagedata r:id="rId7" o:title="3"/>
          </v:shape>
        </w:pic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8C7AF4" w:rsidRPr="00A47205" w:rsidRDefault="008C7AF4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Pr="004A683D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Daha sonra </w:t>
      </w:r>
      <w:r w:rsidR="00A3487F" w:rsidRPr="00A3487F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F4" w:rsidRDefault="008C7AF4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8C7AF4" w:rsidRDefault="008C7AF4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lastRenderedPageBreak/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və ya “Hüquqi şəxs” xanalarından birini 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568633" cy="3883159"/>
            <wp:effectExtent l="0" t="0" r="3810" b="3175"/>
            <wp:docPr id="2" name="Рисунок 2" descr="C:\Users\sunay.quliyev\Desktop\New folde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nay.quliyev\Desktop\New folder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54" cy="388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4A683D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8C7AF4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A3487F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A47205" w:rsidRPr="0030706E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51AF8" w:rsidRDefault="00651AF8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Default="008C7AF4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8C7AF4" w:rsidRPr="0030706E" w:rsidRDefault="008C7AF4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51AF8" w:rsidRPr="00A47205" w:rsidRDefault="00651AF8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B330D1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lastRenderedPageBreak/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r w:rsidR="008C7AF4" w:rsidRPr="008C7AF4">
        <w:rPr>
          <w:rFonts w:ascii="Arial" w:eastAsia="Times New Roman" w:hAnsi="Arial" w:cs="Arial"/>
          <w:sz w:val="24"/>
          <w:szCs w:val="24"/>
          <w:lang w:val="az-Latn-AZ"/>
        </w:rPr>
        <w:t>Müvəqqəti olma müddətinin uzadılması üçün müraciətin və sənədlərin qəbulu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 xml:space="preserve"> d</w:t>
      </w:r>
      <w:bookmarkStart w:id="0" w:name="_GoBack"/>
      <w:bookmarkEnd w:id="0"/>
      <w:r w:rsidR="00A3487F">
        <w:rPr>
          <w:rFonts w:ascii="Arial" w:eastAsia="Times New Roman" w:hAnsi="Arial" w:cs="Arial"/>
          <w:sz w:val="24"/>
          <w:szCs w:val="24"/>
          <w:lang w:val="az-Latn-AZ"/>
        </w:rPr>
        <w:t>üyməsini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3487F">
        <w:rPr>
          <w:rFonts w:ascii="Arial" w:eastAsia="Times New Roman" w:hAnsi="Arial" w:cs="Arial"/>
          <w:sz w:val="24"/>
          <w:szCs w:val="24"/>
          <w:lang w:val="az-Latn-AZ"/>
        </w:rPr>
        <w:t>sıxın. A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5976AE" w:rsidRDefault="005976AE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4368402"/>
            <wp:effectExtent l="0" t="0" r="3810" b="0"/>
            <wp:docPr id="4" name="Рисунок 4" descr="C:\Users\feqan.orucov\Desktop\New folder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New folder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3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86" w:rsidRPr="00A47205" w:rsidRDefault="00E12986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631407" w:rsidRDefault="00631407">
      <w:pPr>
        <w:rPr>
          <w:lang w:val="az-Latn-AZ"/>
        </w:rPr>
      </w:pPr>
    </w:p>
    <w:p w:rsidR="00BF2938" w:rsidRDefault="00BF2938">
      <w:pPr>
        <w:rPr>
          <w:lang w:val="az-Latn-AZ"/>
        </w:rPr>
      </w:pPr>
    </w:p>
    <w:p w:rsidR="00BF2938" w:rsidRDefault="00BF2938">
      <w:pPr>
        <w:rPr>
          <w:lang w:val="az-Latn-AZ"/>
        </w:rPr>
      </w:pP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 Azərbaycan Respublikasında müvəqqəti olma müddətinin uzadılması üçün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30706E"/>
    <w:rsid w:val="004A683D"/>
    <w:rsid w:val="0058579E"/>
    <w:rsid w:val="005976AE"/>
    <w:rsid w:val="00631407"/>
    <w:rsid w:val="00646076"/>
    <w:rsid w:val="00651AF8"/>
    <w:rsid w:val="006534E1"/>
    <w:rsid w:val="008C7AF4"/>
    <w:rsid w:val="00A3487F"/>
    <w:rsid w:val="00A47205"/>
    <w:rsid w:val="00B330D1"/>
    <w:rsid w:val="00B34B5A"/>
    <w:rsid w:val="00BF2938"/>
    <w:rsid w:val="00D02109"/>
    <w:rsid w:val="00E12986"/>
    <w:rsid w:val="00F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F27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F2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e-gov.az/az/services/read/3294/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9</cp:revision>
  <dcterms:created xsi:type="dcterms:W3CDTF">2016-06-25T05:28:00Z</dcterms:created>
  <dcterms:modified xsi:type="dcterms:W3CDTF">2016-07-05T08:05:00Z</dcterms:modified>
</cp:coreProperties>
</file>