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5D" w:rsidRPr="00893910" w:rsidRDefault="00C12A5D" w:rsidP="00C12A5D">
      <w:pPr>
        <w:spacing w:after="0" w:line="240" w:lineRule="auto"/>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AZƏRBAYCAN RESPUBLİKASININ ƏDLİYYƏ NAZİRLİYİ</w:t>
      </w:r>
    </w:p>
    <w:p w:rsidR="00C12A5D" w:rsidRPr="00893910" w:rsidRDefault="00C12A5D" w:rsidP="00C12A5D">
      <w:pPr>
        <w:spacing w:after="0" w:line="240" w:lineRule="auto"/>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 </w:t>
      </w:r>
    </w:p>
    <w:p w:rsidR="00C12A5D" w:rsidRPr="00893910" w:rsidRDefault="00C12A5D" w:rsidP="00C12A5D">
      <w:pPr>
        <w:spacing w:after="0" w:line="240" w:lineRule="auto"/>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KOLLEGİYA QƏRARI</w:t>
      </w:r>
    </w:p>
    <w:p w:rsidR="00C12A5D" w:rsidRPr="00893910" w:rsidRDefault="00C12A5D" w:rsidP="00C12A5D">
      <w:pPr>
        <w:spacing w:after="0" w:line="240" w:lineRule="auto"/>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 </w:t>
      </w:r>
    </w:p>
    <w:p w:rsidR="00C12A5D" w:rsidRPr="00893910" w:rsidRDefault="00C12A5D" w:rsidP="00C12A5D">
      <w:pPr>
        <w:spacing w:after="0" w:line="288" w:lineRule="atLeast"/>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28 sentyabr 2012-ci il                                                        </w:t>
      </w:r>
      <w:r w:rsidRPr="00893910">
        <w:rPr>
          <w:rFonts w:ascii="Palatino Linotype" w:eastAsia="Times New Roman" w:hAnsi="Palatino Linotype" w:cs="Times New Roman"/>
          <w:b/>
          <w:bCs/>
          <w:color w:val="000000"/>
          <w:sz w:val="27"/>
          <w:lang w:val="az-Latn-AZ"/>
        </w:rPr>
        <w:t> </w:t>
      </w:r>
      <w:r w:rsidRPr="00893910">
        <w:rPr>
          <w:rFonts w:ascii="Palatino Linotype" w:eastAsia="Times New Roman" w:hAnsi="Palatino Linotype" w:cs="Times New Roman"/>
          <w:b/>
          <w:bCs/>
          <w:color w:val="000000"/>
          <w:sz w:val="27"/>
          <w:szCs w:val="27"/>
          <w:lang w:val="az-Latn-AZ"/>
        </w:rPr>
        <w:t>                                  </w:t>
      </w:r>
      <w:r w:rsidRPr="00893910">
        <w:rPr>
          <w:rFonts w:ascii="Palatino Linotype" w:eastAsia="Times New Roman" w:hAnsi="Palatino Linotype" w:cs="Times New Roman"/>
          <w:b/>
          <w:bCs/>
          <w:color w:val="000000"/>
          <w:sz w:val="27"/>
          <w:lang w:val="az-Latn-AZ"/>
        </w:rPr>
        <w:t> </w:t>
      </w:r>
      <w:r w:rsidRPr="00893910">
        <w:rPr>
          <w:rFonts w:ascii="Palatino Linotype" w:eastAsia="Times New Roman" w:hAnsi="Palatino Linotype" w:cs="Times New Roman"/>
          <w:b/>
          <w:bCs/>
          <w:color w:val="000000"/>
          <w:sz w:val="27"/>
          <w:szCs w:val="27"/>
          <w:lang w:val="az-Latn-AZ"/>
        </w:rPr>
        <w:t>№ 20-N</w:t>
      </w:r>
    </w:p>
    <w:p w:rsidR="00C12A5D" w:rsidRPr="00893910" w:rsidRDefault="00C12A5D" w:rsidP="00C12A5D">
      <w:pPr>
        <w:spacing w:after="0" w:line="288" w:lineRule="atLeast"/>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 </w:t>
      </w:r>
    </w:p>
    <w:p w:rsidR="00C12A5D" w:rsidRPr="00893910" w:rsidRDefault="00C12A5D" w:rsidP="00C12A5D">
      <w:pPr>
        <w:spacing w:after="0" w:line="288" w:lineRule="atLeast"/>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“Notariat kontorları və notariat hərəkətlərinin aparılması barədə məlumatın əldə edilməsi üzrə inzibati reqlament”in təsdiq edilməsi haqqında</w:t>
      </w:r>
    </w:p>
    <w:p w:rsidR="00C12A5D" w:rsidRPr="00893910" w:rsidRDefault="00C12A5D" w:rsidP="00C12A5D">
      <w:pPr>
        <w:spacing w:after="0" w:line="288" w:lineRule="atLeast"/>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 </w:t>
      </w:r>
    </w:p>
    <w:p w:rsidR="00C12A5D" w:rsidRPr="0077069D" w:rsidRDefault="00C12A5D" w:rsidP="00C12A5D">
      <w:pPr>
        <w:spacing w:after="0" w:line="240" w:lineRule="auto"/>
        <w:ind w:firstLine="720"/>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color w:val="000000"/>
          <w:sz w:val="27"/>
          <w:szCs w:val="27"/>
          <w:lang w:val="az-Latn-AZ"/>
        </w:rPr>
        <w:t>“Dövlət orqanlarının elektron xidmətlər göstərməsinin təşkili sahəsində bəzi tədbirlər haqqında” Azərbaycan Respublikası Prezidentinin 2011-ci il 23 may tarixli 429 nömrəli Fərmanında dəyişiklik edilməsi barədə”</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Azərbaycan Respublikası Prezidentinin 2012-ci il 6 iyul tarixli 676 nömrəli Fərmanının icrası məqsədi ilə “Azərbaycan Respublikasının Ədliyyə Nazirliyi haqqında Əsasnamə”nin 19-cu bəndini rəhbər tutaraq Kollegiya</w:t>
      </w:r>
    </w:p>
    <w:p w:rsidR="00C12A5D" w:rsidRPr="0077069D" w:rsidRDefault="00C12A5D" w:rsidP="00C12A5D">
      <w:pPr>
        <w:spacing w:after="0" w:line="240" w:lineRule="auto"/>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 </w:t>
      </w:r>
    </w:p>
    <w:p w:rsidR="00C12A5D" w:rsidRPr="0077069D" w:rsidRDefault="00C12A5D" w:rsidP="00C12A5D">
      <w:pPr>
        <w:spacing w:after="0" w:line="240" w:lineRule="auto"/>
        <w:jc w:val="center"/>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QƏRARA ALIR:</w:t>
      </w:r>
    </w:p>
    <w:p w:rsidR="00C12A5D" w:rsidRPr="0077069D" w:rsidRDefault="00C12A5D" w:rsidP="00C12A5D">
      <w:pPr>
        <w:spacing w:after="0" w:line="240" w:lineRule="auto"/>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color w:val="000000"/>
          <w:sz w:val="27"/>
          <w:szCs w:val="27"/>
          <w:lang w:val="az-Latn-AZ"/>
        </w:rPr>
        <w:t> </w:t>
      </w:r>
    </w:p>
    <w:p w:rsidR="00C12A5D" w:rsidRPr="0077069D" w:rsidRDefault="00C12A5D" w:rsidP="00C12A5D">
      <w:pPr>
        <w:spacing w:after="0" w:line="240" w:lineRule="auto"/>
        <w:ind w:firstLine="680"/>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color w:val="000000"/>
          <w:sz w:val="27"/>
          <w:szCs w:val="27"/>
          <w:lang w:val="az-Latn-AZ"/>
        </w:rPr>
        <w:t>1. “Notariat kontorları və notariat hərəkətlərinin aparılması barədə məlumatının əldə edilməsi üzrə inzibati reqlament” təsdiq edilsin (əlavə olunur).</w:t>
      </w:r>
    </w:p>
    <w:p w:rsidR="00C12A5D" w:rsidRPr="0077069D" w:rsidRDefault="00C12A5D" w:rsidP="00C12A5D">
      <w:pPr>
        <w:spacing w:after="0" w:line="240" w:lineRule="auto"/>
        <w:ind w:firstLine="720"/>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color w:val="000000"/>
          <w:sz w:val="27"/>
          <w:szCs w:val="27"/>
          <w:lang w:val="az-Latn-AZ"/>
        </w:rPr>
        <w:t>2. Bu Qərarın Hüquqi Aktların Dövlət Reyestrinə daxil edilməsi təmin olunsun (A.Əliyev).</w:t>
      </w:r>
    </w:p>
    <w:p w:rsidR="00C12A5D" w:rsidRPr="0077069D" w:rsidRDefault="00C12A5D" w:rsidP="00C12A5D">
      <w:pPr>
        <w:spacing w:after="0" w:line="240" w:lineRule="auto"/>
        <w:ind w:firstLine="720"/>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color w:val="000000"/>
          <w:sz w:val="27"/>
          <w:szCs w:val="27"/>
          <w:lang w:val="az-Latn-AZ"/>
        </w:rPr>
        <w:t>3. Qərar aidiyyəti ədliyyə orqanlarına göndərilsin.</w:t>
      </w:r>
    </w:p>
    <w:p w:rsidR="00C12A5D" w:rsidRPr="0077069D" w:rsidRDefault="00C12A5D" w:rsidP="00C12A5D">
      <w:pPr>
        <w:spacing w:after="0" w:line="240" w:lineRule="auto"/>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color w:val="000000"/>
          <w:sz w:val="27"/>
          <w:szCs w:val="27"/>
          <w:lang w:val="az-Latn-AZ"/>
        </w:rPr>
        <w:t> </w:t>
      </w:r>
    </w:p>
    <w:tbl>
      <w:tblPr>
        <w:tblW w:w="0" w:type="auto"/>
        <w:jc w:val="center"/>
        <w:tblCellMar>
          <w:left w:w="0" w:type="dxa"/>
          <w:right w:w="0" w:type="dxa"/>
        </w:tblCellMar>
        <w:tblLook w:val="04A0"/>
      </w:tblPr>
      <w:tblGrid>
        <w:gridCol w:w="4888"/>
        <w:gridCol w:w="4688"/>
      </w:tblGrid>
      <w:tr w:rsidR="00C12A5D" w:rsidRPr="00893910" w:rsidTr="006C3E9B">
        <w:trPr>
          <w:jc w:val="center"/>
        </w:trPr>
        <w:tc>
          <w:tcPr>
            <w:tcW w:w="5040" w:type="dxa"/>
            <w:tcMar>
              <w:top w:w="0" w:type="dxa"/>
              <w:left w:w="108" w:type="dxa"/>
              <w:bottom w:w="0" w:type="dxa"/>
              <w:right w:w="108" w:type="dxa"/>
            </w:tcMar>
            <w:hideMark/>
          </w:tcPr>
          <w:p w:rsidR="00C12A5D" w:rsidRPr="0077069D" w:rsidRDefault="00C12A5D" w:rsidP="006C3E9B">
            <w:pPr>
              <w:spacing w:after="0" w:line="240" w:lineRule="auto"/>
              <w:ind w:left="540"/>
              <w:rPr>
                <w:rFonts w:ascii="Times New Roman" w:eastAsia="Times New Roman" w:hAnsi="Times New Roman" w:cs="Times New Roman"/>
                <w:sz w:val="24"/>
                <w:szCs w:val="24"/>
                <w:lang w:val="az-Latn-AZ"/>
              </w:rPr>
            </w:pPr>
            <w:r w:rsidRPr="00893910">
              <w:rPr>
                <w:rFonts w:ascii="Palatino Linotype" w:eastAsia="Times New Roman" w:hAnsi="Palatino Linotype" w:cs="Times New Roman"/>
                <w:b/>
                <w:bCs/>
                <w:sz w:val="24"/>
                <w:szCs w:val="24"/>
                <w:lang w:val="az-Latn-AZ"/>
              </w:rPr>
              <w:t>Azərbaycan Respublikasının</w:t>
            </w:r>
          </w:p>
          <w:p w:rsidR="00C12A5D" w:rsidRPr="0077069D" w:rsidRDefault="00C12A5D" w:rsidP="006C3E9B">
            <w:pPr>
              <w:spacing w:after="0" w:line="240" w:lineRule="auto"/>
              <w:ind w:left="540"/>
              <w:rPr>
                <w:rFonts w:ascii="Times New Roman" w:eastAsia="Times New Roman" w:hAnsi="Times New Roman" w:cs="Times New Roman"/>
                <w:sz w:val="24"/>
                <w:szCs w:val="24"/>
                <w:lang w:val="az-Latn-AZ"/>
              </w:rPr>
            </w:pPr>
            <w:r w:rsidRPr="00893910">
              <w:rPr>
                <w:rFonts w:ascii="Palatino Linotype" w:eastAsia="Times New Roman" w:hAnsi="Palatino Linotype" w:cs="Times New Roman"/>
                <w:b/>
                <w:bCs/>
                <w:sz w:val="24"/>
                <w:szCs w:val="24"/>
                <w:lang w:val="az-Latn-AZ"/>
              </w:rPr>
              <w:t>ədliyyə naziri</w:t>
            </w:r>
          </w:p>
          <w:p w:rsidR="00C12A5D" w:rsidRPr="0077069D" w:rsidRDefault="00C12A5D" w:rsidP="006C3E9B">
            <w:pPr>
              <w:spacing w:after="0" w:line="240" w:lineRule="auto"/>
              <w:ind w:left="540"/>
              <w:rPr>
                <w:rFonts w:ascii="Times New Roman" w:eastAsia="Times New Roman" w:hAnsi="Times New Roman" w:cs="Times New Roman"/>
                <w:sz w:val="24"/>
                <w:szCs w:val="24"/>
                <w:lang w:val="az-Latn-AZ"/>
              </w:rPr>
            </w:pPr>
            <w:r w:rsidRPr="00893910">
              <w:rPr>
                <w:rFonts w:ascii="Palatino Linotype" w:eastAsia="Times New Roman" w:hAnsi="Palatino Linotype" w:cs="Times New Roman"/>
                <w:b/>
                <w:bCs/>
                <w:sz w:val="24"/>
                <w:szCs w:val="24"/>
                <w:lang w:val="az-Latn-AZ"/>
              </w:rPr>
              <w:t>I dərəcəli dövlət ədliyyə</w:t>
            </w:r>
          </w:p>
          <w:p w:rsidR="00C12A5D" w:rsidRPr="00893910" w:rsidRDefault="00C12A5D" w:rsidP="006C3E9B">
            <w:pPr>
              <w:spacing w:after="0" w:line="240" w:lineRule="auto"/>
              <w:ind w:left="540"/>
              <w:rPr>
                <w:rFonts w:ascii="Times New Roman" w:eastAsia="Times New Roman" w:hAnsi="Times New Roman" w:cs="Times New Roman"/>
                <w:sz w:val="24"/>
                <w:szCs w:val="24"/>
              </w:rPr>
            </w:pPr>
            <w:r w:rsidRPr="00893910">
              <w:rPr>
                <w:rFonts w:ascii="Palatino Linotype" w:eastAsia="Times New Roman" w:hAnsi="Palatino Linotype" w:cs="Times New Roman"/>
                <w:b/>
                <w:bCs/>
                <w:sz w:val="24"/>
                <w:szCs w:val="24"/>
                <w:lang w:val="az-Latn-AZ"/>
              </w:rPr>
              <w:t>müşaviri                              </w:t>
            </w:r>
          </w:p>
        </w:tc>
        <w:tc>
          <w:tcPr>
            <w:tcW w:w="5040" w:type="dxa"/>
            <w:tcMar>
              <w:top w:w="0" w:type="dxa"/>
              <w:left w:w="108" w:type="dxa"/>
              <w:bottom w:w="0" w:type="dxa"/>
              <w:right w:w="108" w:type="dxa"/>
            </w:tcMar>
            <w:vAlign w:val="bottom"/>
            <w:hideMark/>
          </w:tcPr>
          <w:p w:rsidR="00C12A5D" w:rsidRPr="00893910" w:rsidRDefault="00C12A5D" w:rsidP="006C3E9B">
            <w:pPr>
              <w:spacing w:after="0" w:line="240" w:lineRule="auto"/>
              <w:jc w:val="right"/>
              <w:rPr>
                <w:rFonts w:ascii="Times New Roman" w:eastAsia="Times New Roman" w:hAnsi="Times New Roman" w:cs="Times New Roman"/>
                <w:sz w:val="24"/>
                <w:szCs w:val="24"/>
              </w:rPr>
            </w:pPr>
            <w:r w:rsidRPr="00893910">
              <w:rPr>
                <w:rFonts w:ascii="Palatino Linotype" w:eastAsia="Times New Roman" w:hAnsi="Palatino Linotype" w:cs="Times New Roman"/>
                <w:b/>
                <w:bCs/>
                <w:sz w:val="24"/>
                <w:szCs w:val="24"/>
                <w:lang w:val="az-Latn-AZ"/>
              </w:rPr>
              <w:t>Fikrət Məmmədov</w:t>
            </w:r>
          </w:p>
        </w:tc>
      </w:tr>
    </w:tbl>
    <w:p w:rsidR="00C12A5D" w:rsidRDefault="00C12A5D" w:rsidP="00C12A5D">
      <w:pPr>
        <w:spacing w:after="0" w:line="240" w:lineRule="auto"/>
        <w:rPr>
          <w:rFonts w:ascii="Arial" w:eastAsia="Times New Roman" w:hAnsi="Arial" w:cs="Arial"/>
          <w:color w:val="000000"/>
          <w:sz w:val="24"/>
          <w:szCs w:val="24"/>
          <w:lang w:val="az-Latn-AZ"/>
        </w:rPr>
      </w:pPr>
    </w:p>
    <w:p w:rsidR="00C12A5D" w:rsidRDefault="00C12A5D" w:rsidP="00C12A5D">
      <w:pPr>
        <w:spacing w:after="0" w:line="240" w:lineRule="auto"/>
        <w:rPr>
          <w:rFonts w:ascii="Arial" w:eastAsia="Times New Roman" w:hAnsi="Arial" w:cs="Arial"/>
          <w:color w:val="000000"/>
          <w:sz w:val="24"/>
          <w:szCs w:val="24"/>
          <w:lang w:val="az-Latn-AZ"/>
        </w:rPr>
      </w:pPr>
    </w:p>
    <w:p w:rsidR="00C12A5D" w:rsidRDefault="00C12A5D" w:rsidP="00C12A5D">
      <w:pPr>
        <w:spacing w:after="0" w:line="240" w:lineRule="auto"/>
        <w:rPr>
          <w:rFonts w:ascii="Arial" w:eastAsia="Times New Roman" w:hAnsi="Arial" w:cs="Arial"/>
          <w:color w:val="000000"/>
          <w:sz w:val="24"/>
          <w:szCs w:val="24"/>
        </w:rPr>
      </w:pPr>
    </w:p>
    <w:p w:rsidR="00C12A5D" w:rsidRDefault="00C12A5D" w:rsidP="00C12A5D">
      <w:pPr>
        <w:spacing w:after="0" w:line="240" w:lineRule="auto"/>
        <w:rPr>
          <w:rFonts w:ascii="Arial" w:eastAsia="Times New Roman" w:hAnsi="Arial" w:cs="Arial"/>
          <w:color w:val="000000"/>
          <w:sz w:val="24"/>
          <w:szCs w:val="24"/>
        </w:rPr>
      </w:pPr>
    </w:p>
    <w:p w:rsidR="00C12A5D" w:rsidRDefault="00C12A5D" w:rsidP="00C12A5D">
      <w:pPr>
        <w:spacing w:after="0" w:line="240" w:lineRule="auto"/>
        <w:rPr>
          <w:rFonts w:ascii="Arial" w:eastAsia="Times New Roman" w:hAnsi="Arial" w:cs="Arial"/>
          <w:color w:val="000000"/>
          <w:sz w:val="24"/>
          <w:szCs w:val="24"/>
        </w:rPr>
      </w:pPr>
    </w:p>
    <w:p w:rsidR="00C12A5D" w:rsidRPr="00893910" w:rsidRDefault="00C12A5D" w:rsidP="00C12A5D">
      <w:pPr>
        <w:spacing w:after="0" w:line="240" w:lineRule="auto"/>
        <w:ind w:left="5387"/>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i/>
          <w:iCs/>
          <w:color w:val="000000"/>
          <w:sz w:val="27"/>
          <w:szCs w:val="27"/>
          <w:lang w:val="az-Latn-AZ"/>
        </w:rPr>
        <w:lastRenderedPageBreak/>
        <w:t>Azərbaycan Respublikasının Ədliyyə Nazirliyi Kollegiyasının 2012-ci il 28 sentyabr tarixli 20-N nömrəli Qərarı ilə təsdiq edilmişdir</w:t>
      </w:r>
    </w:p>
    <w:p w:rsidR="00C12A5D" w:rsidRPr="00893910" w:rsidRDefault="00C12A5D" w:rsidP="00C12A5D">
      <w:pPr>
        <w:spacing w:after="0" w:line="240" w:lineRule="auto"/>
        <w:ind w:left="4956" w:firstLine="708"/>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lang w:val="az-Latn-AZ"/>
        </w:rPr>
        <w:t> </w:t>
      </w:r>
    </w:p>
    <w:p w:rsidR="00C12A5D" w:rsidRPr="00893910" w:rsidRDefault="00C12A5D" w:rsidP="00C12A5D">
      <w:pPr>
        <w:spacing w:after="0" w:line="240" w:lineRule="auto"/>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Notariat kontorları və notariat hərəkətlərinin aparılması barədə məlumatın</w:t>
      </w:r>
    </w:p>
    <w:p w:rsidR="00C12A5D" w:rsidRPr="00893910" w:rsidRDefault="00C12A5D" w:rsidP="00C12A5D">
      <w:pPr>
        <w:spacing w:after="0" w:line="240" w:lineRule="auto"/>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əldə edilməsi</w:t>
      </w:r>
      <w:r w:rsidRPr="00893910">
        <w:rPr>
          <w:rFonts w:ascii="Palatino Linotype" w:eastAsia="Times New Roman" w:hAnsi="Palatino Linotype" w:cs="Times New Roman"/>
          <w:b/>
          <w:bCs/>
          <w:color w:val="000000"/>
          <w:sz w:val="27"/>
          <w:lang w:val="az-Latn-AZ"/>
        </w:rPr>
        <w:t> üzrə inzibati reqlament</w:t>
      </w:r>
    </w:p>
    <w:p w:rsidR="00C12A5D" w:rsidRPr="00893910" w:rsidRDefault="00C12A5D" w:rsidP="00C12A5D">
      <w:pPr>
        <w:spacing w:after="0" w:line="240" w:lineRule="auto"/>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szCs w:val="27"/>
          <w:lang w:val="az-Latn-AZ"/>
        </w:rPr>
        <w:t> </w:t>
      </w:r>
    </w:p>
    <w:p w:rsidR="00C12A5D" w:rsidRPr="00893910" w:rsidRDefault="00C12A5D" w:rsidP="00C12A5D">
      <w:pPr>
        <w:spacing w:after="0" w:line="240" w:lineRule="auto"/>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lang w:val="az-Latn-AZ"/>
        </w:rPr>
        <w:t>1. Ümumi müddəalar</w:t>
      </w:r>
    </w:p>
    <w:p w:rsidR="00C12A5D" w:rsidRPr="00893910" w:rsidRDefault="00C12A5D" w:rsidP="00C12A5D">
      <w:pPr>
        <w:spacing w:after="0" w:line="240" w:lineRule="auto"/>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 </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1.1. Elektron xidmətin adı:</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Notariat kontorları və notariat hərəkətlərinin aparılması barədə məlumat əldə edilməsi</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1.2. Elektron xidmətin məzmunu:</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Respublika ərazisində fəaliyyət göstərən notariat kontorlarının dislokasiyası, iş rejimi, telefon nömrələri, eləcə də notariat hərəkətlərinin rəsmiləşdirilməsi üçün ödənilməli rüsum və haqqın məbləğləri, tələb olunan sənədlər və onları verən orqanlar barədə ətraflı məlumatların istifadəçilər tərəfindən əldə olunmasından ibarətdir.</w:t>
      </w:r>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1.3. Elektron xidmətin göstərilməsinin hüquqi əsası:</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lang w:val="az-Latn-AZ"/>
        </w:rPr>
        <w:t>- “Notariat haqqında” </w:t>
      </w:r>
      <w:r w:rsidRPr="00893910">
        <w:rPr>
          <w:rFonts w:ascii="Palatino Linotype" w:eastAsia="Times New Roman" w:hAnsi="Palatino Linotype" w:cs="Times New Roman"/>
          <w:color w:val="000000"/>
          <w:sz w:val="27"/>
          <w:szCs w:val="27"/>
          <w:lang w:val="az-Latn-AZ"/>
        </w:rPr>
        <w:t>26 noyabr 1999-cu il</w:t>
      </w:r>
      <w:r w:rsidRPr="00893910">
        <w:rPr>
          <w:rFonts w:ascii="Palatino Linotype" w:eastAsia="Times New Roman" w:hAnsi="Palatino Linotype" w:cs="Times New Roman"/>
          <w:color w:val="000000"/>
          <w:sz w:val="27"/>
          <w:lang w:val="az-Latn-AZ"/>
        </w:rPr>
        <w:t> tarixli 762-IQ nömrəli Azərbaycan Respublikasının Qanununun 8-ci və 9-cu maddələri;</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lang w:val="az-Latn-AZ"/>
        </w:rPr>
        <w:t>“</w:t>
      </w:r>
      <w:r w:rsidRPr="00893910">
        <w:rPr>
          <w:rFonts w:ascii="Palatino Linotype" w:eastAsia="Times New Roman" w:hAnsi="Palatino Linotype" w:cs="Times New Roman"/>
          <w:color w:val="000000"/>
          <w:sz w:val="27"/>
          <w:lang w:val="az-Latn-AZ"/>
        </w:rPr>
        <w:t>İnformasiya əldə etmək haqqında</w:t>
      </w:r>
      <w:r w:rsidRPr="00893910">
        <w:rPr>
          <w:rFonts w:ascii="Palatino Linotype" w:eastAsia="Times New Roman" w:hAnsi="Palatino Linotype" w:cs="Times New Roman"/>
          <w:b/>
          <w:bCs/>
          <w:color w:val="000000"/>
          <w:sz w:val="27"/>
          <w:lang w:val="az-Latn-AZ"/>
        </w:rPr>
        <w:t>” </w:t>
      </w:r>
      <w:r w:rsidRPr="00893910">
        <w:rPr>
          <w:rFonts w:ascii="Palatino Linotype" w:eastAsia="Times New Roman" w:hAnsi="Palatino Linotype" w:cs="Times New Roman"/>
          <w:color w:val="000000"/>
          <w:sz w:val="27"/>
          <w:szCs w:val="27"/>
          <w:lang w:val="az-Latn-AZ"/>
        </w:rPr>
        <w:t>30 sentyabr 2005-ci il tarixli</w:t>
      </w:r>
      <w:r w:rsidRPr="00893910">
        <w:rPr>
          <w:rFonts w:ascii="Palatino Linotype" w:eastAsia="Times New Roman" w:hAnsi="Palatino Linotype" w:cs="Times New Roman"/>
          <w:color w:val="000000"/>
          <w:sz w:val="27"/>
          <w:lang w:val="az-Latn-AZ"/>
        </w:rPr>
        <w:t> 1024-IIQ nömrəli Azərbaycan Respublikasının Qanununun 6-cı və 10-cu maddələri;</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pacing w:val="1"/>
          <w:sz w:val="27"/>
          <w:szCs w:val="27"/>
          <w:lang w:val="az-Latn-AZ"/>
        </w:rPr>
        <w:t>- Azərbaycan Respublikası Prezidentinin</w:t>
      </w:r>
      <w:r w:rsidRPr="00893910">
        <w:rPr>
          <w:rFonts w:ascii="Palatino Linotype" w:eastAsia="Times New Roman" w:hAnsi="Palatino Linotype" w:cs="Times New Roman"/>
          <w:color w:val="000000"/>
          <w:spacing w:val="1"/>
          <w:sz w:val="27"/>
          <w:lang w:val="az-Latn-AZ"/>
        </w:rPr>
        <w:t> </w:t>
      </w:r>
      <w:r w:rsidRPr="00893910">
        <w:rPr>
          <w:rFonts w:ascii="Palatino Linotype" w:eastAsia="Times New Roman" w:hAnsi="Palatino Linotype" w:cs="Times New Roman"/>
          <w:color w:val="000000"/>
          <w:spacing w:val="2"/>
          <w:sz w:val="27"/>
          <w:szCs w:val="27"/>
          <w:lang w:val="az-Latn-AZ"/>
        </w:rPr>
        <w:t>2006-cı il 18 aprel tarixli 391 nömrəli Fərmanı ilə təsdiq edilmiş “</w:t>
      </w:r>
      <w:r w:rsidRPr="00893910">
        <w:rPr>
          <w:rFonts w:ascii="Palatino Linotype" w:eastAsia="Times New Roman" w:hAnsi="Palatino Linotype" w:cs="Times New Roman"/>
          <w:color w:val="000000"/>
          <w:spacing w:val="-1"/>
          <w:sz w:val="27"/>
          <w:szCs w:val="27"/>
          <w:lang w:val="az-Latn-AZ"/>
        </w:rPr>
        <w:t>Azərbaycan Respublikasının Ədliyyə Nazirliyi haqqında Əsasnamə”nin 8.17-ci bəndi;</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szCs w:val="27"/>
          <w:lang w:val="az-Latn-AZ"/>
        </w:rPr>
        <w:t>-</w:t>
      </w:r>
      <w:r w:rsidRPr="00893910">
        <w:rPr>
          <w:rFonts w:ascii="Palatino Linotype" w:eastAsia="Times New Roman" w:hAnsi="Palatino Linotype" w:cs="Times New Roman"/>
          <w:b/>
          <w:bCs/>
          <w:color w:val="000000"/>
          <w:sz w:val="27"/>
          <w:lang w:val="az-Latn-AZ"/>
        </w:rPr>
        <w:t> </w:t>
      </w:r>
      <w:r w:rsidRPr="00893910">
        <w:rPr>
          <w:rFonts w:ascii="Palatino Linotype" w:eastAsia="Times New Roman" w:hAnsi="Palatino Linotype" w:cs="Times New Roman"/>
          <w:color w:val="000000"/>
          <w:sz w:val="27"/>
          <w:szCs w:val="27"/>
          <w:lang w:val="az-Latn-AZ"/>
        </w:rPr>
        <w:t>“Dövlət orqanlarının elektron xidmətlər göstərməsinin təşkili sahəsində bəzi tədbirlər haqqında” Azərbaycan Respublikası Prezidentinin 2011-ci il 23 may tarixli 429 nömrəli Fərmanı, Nazirlər Kabinetinin </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24 noyabr 2011-ci il tarixli 191 nömrəli Qərarına uyğun olaraq hazırlanmışdır.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1.4. Elektron xidməti göstərən dövlət qurumunun adı:</w:t>
      </w:r>
      <w:r w:rsidRPr="00893910">
        <w:rPr>
          <w:rFonts w:ascii="Palatino Linotype" w:eastAsia="Times New Roman" w:hAnsi="Palatino Linotype" w:cs="Times New Roman"/>
          <w:b/>
          <w:bCs/>
          <w:color w:val="000000"/>
          <w:sz w:val="27"/>
          <w:lang w:val="az-Latn-AZ"/>
        </w:rPr>
        <w:t> </w:t>
      </w:r>
      <w:r w:rsidRPr="00893910">
        <w:rPr>
          <w:rFonts w:ascii="Palatino Linotype" w:eastAsia="Times New Roman" w:hAnsi="Palatino Linotype" w:cs="Times New Roman"/>
          <w:color w:val="000000"/>
          <w:sz w:val="27"/>
          <w:lang w:val="az-Latn-AZ"/>
        </w:rPr>
        <w:t>Azərbaycan Respublikasının Ədliyyə Nazirliyi</w:t>
      </w:r>
      <w:r w:rsidRPr="00893910">
        <w:rPr>
          <w:rFonts w:ascii="Palatino Linotype" w:eastAsia="Times New Roman" w:hAnsi="Palatino Linotype" w:cs="Times New Roman"/>
          <w:color w:val="000000"/>
          <w:sz w:val="27"/>
          <w:szCs w:val="27"/>
          <w:lang w:val="az-Latn-AZ"/>
        </w:rPr>
        <w:t> </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1.5. Elektron xidmətin digər icraçıları:</w:t>
      </w:r>
      <w:r w:rsidRPr="00893910">
        <w:rPr>
          <w:rFonts w:ascii="Palatino Linotype" w:eastAsia="Times New Roman" w:hAnsi="Palatino Linotype" w:cs="Times New Roman"/>
          <w:color w:val="000000"/>
          <w:sz w:val="27"/>
          <w:szCs w:val="27"/>
          <w:lang w:val="az-Latn-AZ"/>
        </w:rPr>
        <w:t> </w:t>
      </w:r>
      <w:r w:rsidRPr="00893910">
        <w:rPr>
          <w:rFonts w:ascii="Palatino Linotype" w:eastAsia="Times New Roman" w:hAnsi="Palatino Linotype" w:cs="Times New Roman"/>
          <w:color w:val="000000"/>
          <w:sz w:val="27"/>
          <w:lang w:val="az-Latn-AZ"/>
        </w:rPr>
        <w:t> Xüsusi qaydada fəaliyyət göstərən notariuslar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1.6. Elektron xidmətin avtomatlaşdırılma səviyyəsi:</w:t>
      </w:r>
      <w:r w:rsidRPr="00893910">
        <w:rPr>
          <w:rFonts w:ascii="Palatino Linotype" w:eastAsia="Times New Roman" w:hAnsi="Palatino Linotype" w:cs="Times New Roman"/>
          <w:b/>
          <w:bCs/>
          <w:color w:val="000000"/>
          <w:sz w:val="27"/>
          <w:lang w:val="az-Latn-AZ"/>
        </w:rPr>
        <w:t> </w:t>
      </w:r>
      <w:r w:rsidRPr="00893910">
        <w:rPr>
          <w:rFonts w:ascii="Palatino Linotype" w:eastAsia="Times New Roman" w:hAnsi="Palatino Linotype" w:cs="Times New Roman"/>
          <w:color w:val="000000"/>
          <w:sz w:val="27"/>
          <w:lang w:val="az-Latn-AZ"/>
        </w:rPr>
        <w:t>Elektron xidmət tam avtomatlaşdırılmışdır.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lastRenderedPageBreak/>
        <w:t>1.7. Elektron xidmətin icra müddəti:</w:t>
      </w:r>
      <w:r w:rsidRPr="00893910">
        <w:rPr>
          <w:rFonts w:ascii="Palatino Linotype" w:eastAsia="Times New Roman" w:hAnsi="Palatino Linotype" w:cs="Times New Roman"/>
          <w:color w:val="000000"/>
          <w:sz w:val="27"/>
          <w:lang w:val="az-Latn-AZ"/>
        </w:rPr>
        <w:t> Xidmətin icra müddəti istifadəçinin tələb olunan məlumatları daxil etməsindən və bunun informasiya sistemində emalı müddətindən asılıdır.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1.8. Elektron xidmətin göstərilməsinin nəticəsi:</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Fiziki və hüquqi şəxslər respublika ərazisində fəaliyyət göstərən dövlət notariat kontorları və xüsusi notariuslar, onların ünvanları, telefon nömrələri, iş rejimi, xəritədə yerləşmə mövqeyi, eləcə də notariat hərəkətlərinin rəsmiləşdirilməsi üçün ödənilməli rüsum və haqqın məbləğləri, tələb olunan sənədlər və onları verən orqanlar barədə ətraflı məlumatlar əldə edə bilərlər.</w:t>
      </w:r>
    </w:p>
    <w:p w:rsidR="00C12A5D" w:rsidRPr="00893910" w:rsidRDefault="00C12A5D" w:rsidP="00C12A5D">
      <w:pPr>
        <w:spacing w:after="0" w:line="240" w:lineRule="auto"/>
        <w:ind w:firstLine="709"/>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lang w:val="az-Latn-AZ"/>
        </w:rPr>
        <w:t> </w:t>
      </w:r>
    </w:p>
    <w:p w:rsidR="00C12A5D" w:rsidRPr="00893910" w:rsidRDefault="00C12A5D" w:rsidP="00C12A5D">
      <w:pPr>
        <w:spacing w:after="0" w:line="240" w:lineRule="auto"/>
        <w:ind w:firstLine="709"/>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lang w:val="az-Latn-AZ"/>
        </w:rPr>
        <w:t>2. Elektron xidmətin göstərilməsinin həyata keçirilməsi</w:t>
      </w:r>
    </w:p>
    <w:p w:rsidR="00C12A5D" w:rsidRPr="00893910" w:rsidRDefault="00C12A5D" w:rsidP="00C12A5D">
      <w:pPr>
        <w:spacing w:after="0" w:line="240" w:lineRule="auto"/>
        <w:ind w:firstLine="709"/>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szCs w:val="27"/>
          <w:lang w:val="az-Latn-AZ"/>
        </w:rPr>
        <w:t> </w:t>
      </w:r>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2.1. Elektron xidmətin növü:</w:t>
      </w:r>
      <w:r w:rsidRPr="00893910">
        <w:rPr>
          <w:rFonts w:ascii="Palatino Linotype" w:eastAsia="Times New Roman" w:hAnsi="Palatino Linotype" w:cs="Times New Roman"/>
          <w:color w:val="000000"/>
          <w:sz w:val="27"/>
          <w:lang w:val="az-Latn-AZ"/>
        </w:rPr>
        <w:t> informativ</w:t>
      </w:r>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2.2. Elektron xidmət üzrə ödəniş:</w:t>
      </w:r>
      <w:r w:rsidRPr="00893910">
        <w:rPr>
          <w:rFonts w:ascii="Palatino Linotype" w:eastAsia="Times New Roman" w:hAnsi="Palatino Linotype" w:cs="Times New Roman"/>
          <w:color w:val="000000"/>
          <w:sz w:val="27"/>
          <w:lang w:val="az-Latn-AZ"/>
        </w:rPr>
        <w:t> ödənişsiz  </w:t>
      </w:r>
      <w:r w:rsidRPr="00893910">
        <w:rPr>
          <w:rFonts w:ascii="Palatino Linotype" w:eastAsia="Times New Roman" w:hAnsi="Palatino Linotype" w:cs="Times New Roman"/>
          <w:i/>
          <w:iCs/>
          <w:color w:val="000000"/>
          <w:sz w:val="27"/>
          <w:lang w:val="az-Latn-AZ"/>
        </w:rPr>
        <w:t> </w:t>
      </w:r>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2.3. Elektron xidmətin istifadəçiləri:</w:t>
      </w:r>
      <w:r w:rsidRPr="00893910">
        <w:rPr>
          <w:rFonts w:ascii="Palatino Linotype" w:eastAsia="Times New Roman" w:hAnsi="Palatino Linotype" w:cs="Times New Roman"/>
          <w:color w:val="000000"/>
          <w:sz w:val="27"/>
          <w:lang w:val="az-Latn-AZ"/>
        </w:rPr>
        <w:t> fiziki və hüquqi şəxslər.</w:t>
      </w:r>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2.4. Elektron xidmətin təqdim olunma yeri:</w:t>
      </w:r>
      <w:r w:rsidRPr="00893910">
        <w:rPr>
          <w:rFonts w:ascii="Palatino Linotype" w:eastAsia="Times New Roman" w:hAnsi="Palatino Linotype" w:cs="Times New Roman"/>
          <w:color w:val="000000"/>
          <w:sz w:val="27"/>
          <w:lang w:val="az-Latn-AZ"/>
        </w:rPr>
        <w:t> : </w:t>
      </w:r>
      <w:hyperlink r:id="rId4" w:history="1">
        <w:r w:rsidRPr="00893910">
          <w:rPr>
            <w:rFonts w:ascii="Palatino Linotype" w:eastAsia="Times New Roman" w:hAnsi="Palatino Linotype" w:cs="Times New Roman"/>
            <w:sz w:val="27"/>
            <w:u w:val="single"/>
            <w:lang w:val="az-Latn-AZ"/>
          </w:rPr>
          <w:t>http://</w:t>
        </w:r>
        <w:r w:rsidRPr="00893910">
          <w:rPr>
            <w:rFonts w:ascii="Palatino Linotype" w:eastAsia="Times New Roman" w:hAnsi="Palatino Linotype" w:cs="Times New Roman"/>
            <w:sz w:val="27"/>
            <w:u w:val="single"/>
          </w:rPr>
          <w:t>www.e-gov.az</w:t>
        </w:r>
      </w:hyperlink>
      <w:r w:rsidRPr="00893910">
        <w:rPr>
          <w:rFonts w:ascii="Palatino Linotype" w:eastAsia="Times New Roman" w:hAnsi="Palatino Linotype" w:cs="Times New Roman"/>
          <w:color w:val="000000"/>
          <w:sz w:val="27"/>
        </w:rPr>
        <w:t> ; </w:t>
      </w:r>
      <w:r w:rsidRPr="00893910">
        <w:rPr>
          <w:rFonts w:ascii="Palatino Linotype" w:eastAsia="Times New Roman" w:hAnsi="Palatino Linotype" w:cs="Times New Roman"/>
          <w:color w:val="000000"/>
          <w:sz w:val="27"/>
          <w:szCs w:val="27"/>
          <w:lang w:val="az-Latn-AZ"/>
        </w:rPr>
        <w:t>http://</w:t>
      </w:r>
      <w:hyperlink r:id="rId5" w:history="1">
        <w:r w:rsidRPr="00893910">
          <w:rPr>
            <w:rFonts w:ascii="Palatino Linotype" w:eastAsia="Times New Roman" w:hAnsi="Palatino Linotype" w:cs="Times New Roman"/>
            <w:sz w:val="27"/>
            <w:u w:val="single"/>
            <w:lang w:val="az-Latn-AZ"/>
          </w:rPr>
          <w:t>exidmet.justice.gov.az</w:t>
        </w:r>
      </w:hyperlink>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2.5. Elektron xidmət barədə məlumatlandırma:</w:t>
      </w:r>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lang w:val="az-Latn-AZ"/>
        </w:rPr>
        <w:t>İnternet ünvanı: </w:t>
      </w:r>
      <w:hyperlink r:id="rId6" w:history="1">
        <w:r w:rsidRPr="00893910">
          <w:rPr>
            <w:rFonts w:ascii="Palatino Linotype" w:eastAsia="Times New Roman" w:hAnsi="Palatino Linotype" w:cs="Times New Roman"/>
            <w:sz w:val="27"/>
            <w:u w:val="single"/>
            <w:lang w:val="az-Latn-AZ"/>
          </w:rPr>
          <w:t>http://www.e-gov.az</w:t>
        </w:r>
      </w:hyperlink>
      <w:r w:rsidRPr="00893910">
        <w:rPr>
          <w:rFonts w:ascii="Palatino Linotype" w:eastAsia="Times New Roman" w:hAnsi="Palatino Linotype" w:cs="Times New Roman"/>
          <w:color w:val="000000"/>
          <w:sz w:val="27"/>
          <w:lang w:val="az-Latn-AZ"/>
        </w:rPr>
        <w:t> ; </w:t>
      </w:r>
      <w:r w:rsidRPr="00893910">
        <w:rPr>
          <w:rFonts w:ascii="Palatino Linotype" w:eastAsia="Times New Roman" w:hAnsi="Palatino Linotype" w:cs="Times New Roman"/>
          <w:color w:val="000000"/>
          <w:sz w:val="27"/>
          <w:szCs w:val="27"/>
          <w:lang w:val="az-Latn-AZ"/>
        </w:rPr>
        <w:t>http://</w:t>
      </w:r>
      <w:hyperlink r:id="rId7" w:history="1">
        <w:r w:rsidRPr="00893910">
          <w:rPr>
            <w:rFonts w:ascii="Palatino Linotype" w:eastAsia="Times New Roman" w:hAnsi="Palatino Linotype" w:cs="Times New Roman"/>
            <w:sz w:val="27"/>
            <w:u w:val="single"/>
            <w:lang w:val="az-Latn-AZ"/>
          </w:rPr>
          <w:t>www.justice.gov.az</w:t>
        </w:r>
      </w:hyperlink>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lang w:val="az-Latn-AZ"/>
        </w:rPr>
        <w:t>Elektron poçt: </w:t>
      </w:r>
      <w:hyperlink r:id="rId8" w:history="1">
        <w:r w:rsidRPr="00893910">
          <w:rPr>
            <w:rFonts w:ascii="Palatino Linotype" w:eastAsia="Times New Roman" w:hAnsi="Palatino Linotype" w:cs="Times New Roman"/>
            <w:sz w:val="27"/>
            <w:u w:val="single"/>
            <w:lang w:val="az-Latn-AZ"/>
          </w:rPr>
          <w:t>contact</w:t>
        </w:r>
        <w:r w:rsidRPr="00893910">
          <w:rPr>
            <w:rFonts w:ascii="Palatino Linotype" w:eastAsia="Times New Roman" w:hAnsi="Palatino Linotype" w:cs="Times New Roman"/>
            <w:sz w:val="27"/>
            <w:u w:val="single"/>
          </w:rPr>
          <w:t>@</w:t>
        </w:r>
        <w:r w:rsidRPr="00893910">
          <w:rPr>
            <w:rFonts w:ascii="Palatino Linotype" w:eastAsia="Times New Roman" w:hAnsi="Palatino Linotype" w:cs="Times New Roman"/>
            <w:sz w:val="27"/>
            <w:u w:val="single"/>
            <w:lang w:val="az-Latn-AZ"/>
          </w:rPr>
          <w:t>justice.gov.az</w:t>
        </w:r>
      </w:hyperlink>
      <w:r w:rsidRPr="00893910">
        <w:rPr>
          <w:rFonts w:ascii="Palatino Linotype" w:eastAsia="Times New Roman" w:hAnsi="Palatino Linotype" w:cs="Times New Roman"/>
          <w:b/>
          <w:bCs/>
          <w:color w:val="000000"/>
          <w:sz w:val="27"/>
          <w:lang w:val="az-Latn-AZ"/>
        </w:rPr>
        <w:t> </w:t>
      </w:r>
      <w:r w:rsidRPr="00893910">
        <w:rPr>
          <w:rFonts w:ascii="Palatino Linotype" w:eastAsia="Times New Roman" w:hAnsi="Palatino Linotype" w:cs="Times New Roman"/>
          <w:color w:val="000000"/>
          <w:sz w:val="27"/>
          <w:lang w:val="az-Latn-AZ"/>
        </w:rPr>
        <w:t>; </w:t>
      </w:r>
      <w:hyperlink r:id="rId9" w:history="1">
        <w:r w:rsidRPr="00893910">
          <w:rPr>
            <w:rFonts w:ascii="Palatino Linotype" w:eastAsia="Times New Roman" w:hAnsi="Palatino Linotype" w:cs="Times New Roman"/>
            <w:sz w:val="27"/>
            <w:u w:val="single"/>
            <w:lang w:val="az-Latn-AZ"/>
          </w:rPr>
          <w:t>notvva</w:t>
        </w:r>
        <w:r w:rsidRPr="00893910">
          <w:rPr>
            <w:rFonts w:ascii="Palatino Linotype" w:eastAsia="Times New Roman" w:hAnsi="Palatino Linotype" w:cs="Times New Roman"/>
            <w:sz w:val="27"/>
            <w:u w:val="single"/>
          </w:rPr>
          <w:t>@</w:t>
        </w:r>
        <w:r w:rsidRPr="00893910">
          <w:rPr>
            <w:rFonts w:ascii="Palatino Linotype" w:eastAsia="Times New Roman" w:hAnsi="Palatino Linotype" w:cs="Times New Roman"/>
            <w:sz w:val="27"/>
            <w:u w:val="single"/>
            <w:lang w:val="az-Latn-AZ"/>
          </w:rPr>
          <w:t>justice.gov.az</w:t>
        </w:r>
      </w:hyperlink>
    </w:p>
    <w:p w:rsidR="00C12A5D" w:rsidRPr="00893910" w:rsidRDefault="00C12A5D" w:rsidP="00C12A5D">
      <w:pPr>
        <w:spacing w:after="0" w:line="240" w:lineRule="auto"/>
        <w:ind w:firstLine="709"/>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lang w:val="az-Latn-AZ"/>
        </w:rPr>
        <w:t>Telefon: (+99412) 430 09 77 / (+99412) 404 42 81</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2.6. Elektron xidmətin göstərilməsi üçün tələb olunan sənədlər və onların təqdim olunma forması:</w:t>
      </w:r>
      <w:r w:rsidRPr="00893910">
        <w:rPr>
          <w:rFonts w:ascii="Palatino Linotype" w:eastAsia="Times New Roman" w:hAnsi="Palatino Linotype" w:cs="Times New Roman"/>
          <w:color w:val="000000"/>
          <w:sz w:val="27"/>
          <w:szCs w:val="27"/>
          <w:lang w:val="az-Latn-AZ"/>
        </w:rPr>
        <w:t>Elektron xidmətdən istifadə etmək üçün heç bir sənədin təqdim</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 xml:space="preserve"> edilməsi tələb olunmur.</w:t>
      </w:r>
    </w:p>
    <w:p w:rsidR="00C12A5D" w:rsidRPr="00893910" w:rsidRDefault="00C12A5D" w:rsidP="00C12A5D">
      <w:pPr>
        <w:spacing w:after="0" w:line="240" w:lineRule="auto"/>
        <w:ind w:firstLine="709"/>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szCs w:val="27"/>
          <w:lang w:val="az-Latn-AZ"/>
        </w:rPr>
        <w:t> </w:t>
      </w:r>
    </w:p>
    <w:p w:rsidR="00C12A5D" w:rsidRPr="00893910" w:rsidRDefault="00C12A5D" w:rsidP="00C12A5D">
      <w:pPr>
        <w:spacing w:after="0" w:line="240" w:lineRule="auto"/>
        <w:ind w:firstLine="709"/>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3. Elektron xidmətin göstərilməsi üçün</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szCs w:val="27"/>
          <w:lang w:val="az-Latn-AZ"/>
        </w:rPr>
        <w:t>inzibati prosedurlar</w:t>
      </w:r>
    </w:p>
    <w:p w:rsidR="00C12A5D" w:rsidRPr="00893910" w:rsidRDefault="00C12A5D" w:rsidP="00C12A5D">
      <w:pPr>
        <w:spacing w:after="0" w:line="240" w:lineRule="auto"/>
        <w:ind w:firstLine="709"/>
        <w:jc w:val="center"/>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color w:val="000000"/>
          <w:sz w:val="27"/>
          <w:szCs w:val="27"/>
          <w:lang w:val="az-Latn-AZ"/>
        </w:rPr>
        <w:t> </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3.1.</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İnformativ növlü elektron xidmətlər istifadəçilər üçün daim açıqdır və müraciət edilməsi hər hansı qaydada məhdudlaşdırıla bilməz.</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3.2.</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szCs w:val="27"/>
          <w:lang w:val="az-Latn-AZ"/>
        </w:rPr>
        <w:t>Elektron xidmətin yerinə yetirilməsinə nəzarət</w:t>
      </w:r>
      <w:r w:rsidRPr="00893910">
        <w:rPr>
          <w:rFonts w:ascii="Palatino Linotype" w:eastAsia="Times New Roman" w:hAnsi="Palatino Linotype" w:cs="Times New Roman"/>
          <w:color w:val="000000"/>
          <w:sz w:val="27"/>
          <w:szCs w:val="27"/>
          <w:lang w:val="az-Latn-AZ"/>
        </w:rPr>
        <w:t>: Elektron xidmətin yerinə yetirilməsinə nəzarəti Azərbaycan Respublikası Ədliyyə Nazirliyinin Qeydiyyat və notariat baş idarəsi həyata keçirir.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rPr>
      </w:pPr>
      <w:r w:rsidRPr="00893910">
        <w:rPr>
          <w:rFonts w:ascii="Palatino Linotype" w:eastAsia="Times New Roman" w:hAnsi="Palatino Linotype" w:cs="Times New Roman"/>
          <w:b/>
          <w:bCs/>
          <w:color w:val="000000"/>
          <w:sz w:val="27"/>
          <w:szCs w:val="27"/>
          <w:lang w:val="az-Latn-AZ"/>
        </w:rPr>
        <w:t>3.2.1.</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szCs w:val="27"/>
          <w:lang w:val="az-Latn-AZ"/>
        </w:rPr>
        <w:t>Nəzarət forması</w:t>
      </w:r>
      <w:r w:rsidRPr="00893910">
        <w:rPr>
          <w:rFonts w:ascii="Palatino Linotype" w:eastAsia="Times New Roman" w:hAnsi="Palatino Linotype" w:cs="Times New Roman"/>
          <w:color w:val="000000"/>
          <w:sz w:val="27"/>
          <w:szCs w:val="27"/>
          <w:lang w:val="az-Latn-AZ"/>
        </w:rPr>
        <w:t>: Daxil olan müraciətlərin avtomatlaşdırılmış rejimdə təşkil olunmuş mütəmadi monitorinqi.</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lastRenderedPageBreak/>
        <w:t>3.2.2.</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szCs w:val="27"/>
          <w:lang w:val="az-Latn-AZ"/>
        </w:rPr>
        <w:t>Nəzarət qaydası:</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Monitorinq nəticəsində müraciətlər barədə toplanılan məlumatlar xüsusi məntiqi sxemlər üzərində işlənilmiş proqram təminatı vasitəsilə yoxlanılır, müraciətlərin tamlığı və cavabların verilmə sürətinə dair eləcə də icra zamanı baş verən nöqsanlar barədə hesabatlar tərtib olunur. Həmin hesabatlar sistemin fəaliyyətinə məsul olan şəxslər tərəfindən daim izlənilir.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3.3.</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szCs w:val="27"/>
          <w:lang w:val="az-Latn-AZ"/>
        </w:rPr>
        <w:t>Elektron xidmətin göstərilməsi üzrə mübahisələr:</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Elektron xidmətlərin göstərilməsinə görə Ədliyyə Nazirliyinin Qeydiyyat və notariat baş idarəsi məsuliyyət daşıyır.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3.3.1.</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szCs w:val="27"/>
          <w:lang w:val="az-Latn-AZ"/>
        </w:rPr>
        <w:t>İstifadəçinin şikayət etmək hüququ haqqında məlumat:</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İstifadəçi elektron xidmətlə bağlı onu razı salmayan istənilən məsələ barədə yuxarı səlahiyyətli orqana (vəzifəli şəxsə) inzibati qaydada və məhkəməyə şikayət edə bilər.</w:t>
      </w:r>
    </w:p>
    <w:p w:rsidR="00C12A5D" w:rsidRPr="00893910" w:rsidRDefault="00C12A5D" w:rsidP="00C12A5D">
      <w:pPr>
        <w:spacing w:after="0" w:line="240" w:lineRule="auto"/>
        <w:ind w:firstLine="709"/>
        <w:jc w:val="both"/>
        <w:rPr>
          <w:rFonts w:ascii="Palatino Linotype" w:eastAsia="Times New Roman" w:hAnsi="Palatino Linotype" w:cs="Times New Roman"/>
          <w:color w:val="000000"/>
          <w:lang w:val="az-Latn-AZ"/>
        </w:rPr>
      </w:pPr>
      <w:r w:rsidRPr="00893910">
        <w:rPr>
          <w:rFonts w:ascii="Palatino Linotype" w:eastAsia="Times New Roman" w:hAnsi="Palatino Linotype" w:cs="Times New Roman"/>
          <w:b/>
          <w:bCs/>
          <w:color w:val="000000"/>
          <w:sz w:val="24"/>
          <w:szCs w:val="24"/>
          <w:lang w:val="az-Latn-AZ"/>
        </w:rPr>
        <w:t>3.3.2. Şikayətin əsaslandırılması və baxılması üçün lazım olan informasiya</w:t>
      </w:r>
      <w:r w:rsidRPr="00893910">
        <w:rPr>
          <w:rFonts w:ascii="Palatino Linotype" w:eastAsia="Times New Roman" w:hAnsi="Palatino Linotype" w:cs="Times New Roman"/>
          <w:color w:val="000000"/>
          <w:sz w:val="24"/>
          <w:szCs w:val="24"/>
          <w:lang w:val="az-Latn-AZ"/>
        </w:rPr>
        <w:t>: Şikayət kağız üzərində və elektron qaydada tərtib oluna bilər. Kağız üzərində şikayət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C12A5D" w:rsidRPr="00893910" w:rsidRDefault="00C12A5D" w:rsidP="00C12A5D">
      <w:pPr>
        <w:spacing w:after="0" w:line="240" w:lineRule="auto"/>
        <w:ind w:firstLine="709"/>
        <w:jc w:val="both"/>
        <w:rPr>
          <w:rFonts w:ascii="Times New Roman" w:eastAsia="Times New Roman" w:hAnsi="Times New Roman" w:cs="Times New Roman"/>
          <w:color w:val="000000"/>
          <w:sz w:val="27"/>
          <w:szCs w:val="27"/>
          <w:lang w:val="az-Latn-AZ"/>
        </w:rPr>
      </w:pPr>
      <w:r w:rsidRPr="00893910">
        <w:rPr>
          <w:rFonts w:ascii="Palatino Linotype" w:eastAsia="Times New Roman" w:hAnsi="Palatino Linotype" w:cs="Times New Roman"/>
          <w:b/>
          <w:bCs/>
          <w:color w:val="000000"/>
          <w:sz w:val="27"/>
          <w:szCs w:val="27"/>
          <w:lang w:val="az-Latn-AZ"/>
        </w:rPr>
        <w:t>3.3.3.</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b/>
          <w:bCs/>
          <w:color w:val="000000"/>
          <w:sz w:val="27"/>
          <w:szCs w:val="27"/>
          <w:lang w:val="az-Latn-AZ"/>
        </w:rPr>
        <w:t>Şikayətin baxılma müddəti:</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Şikayətə</w:t>
      </w:r>
      <w:r w:rsidRPr="00893910">
        <w:rPr>
          <w:rFonts w:ascii="Palatino Linotype" w:eastAsia="Times New Roman" w:hAnsi="Palatino Linotype" w:cs="Times New Roman"/>
          <w:color w:val="000000"/>
          <w:sz w:val="27"/>
          <w:lang w:val="az-Latn-AZ"/>
        </w:rPr>
        <w:t> </w:t>
      </w:r>
      <w:r w:rsidRPr="00893910">
        <w:rPr>
          <w:rFonts w:ascii="Palatino Linotype" w:eastAsia="Times New Roman" w:hAnsi="Palatino Linotype" w:cs="Times New Roman"/>
          <w:color w:val="000000"/>
          <w:sz w:val="27"/>
          <w:szCs w:val="27"/>
          <w:lang w:val="az-Latn-AZ"/>
        </w:rPr>
        <w:t>15 gün ərzində baxılmalıdır. Əlavə öyrənilməsi və yoxlanılması tələb edilən şikayətlərə isə 30 gün müddətində baxılır.</w:t>
      </w:r>
    </w:p>
    <w:p w:rsidR="00C12A5D" w:rsidRDefault="00C12A5D" w:rsidP="00C12A5D">
      <w:pPr>
        <w:spacing w:after="0" w:line="288" w:lineRule="atLeast"/>
        <w:jc w:val="center"/>
        <w:rPr>
          <w:rFonts w:ascii="Palatino Linotype" w:eastAsia="Times New Roman" w:hAnsi="Palatino Linotype" w:cs="Times New Roman"/>
          <w:color w:val="000000"/>
          <w:sz w:val="27"/>
          <w:szCs w:val="27"/>
          <w:lang w:val="az-Latn-AZ"/>
        </w:rPr>
      </w:pPr>
    </w:p>
    <w:p w:rsidR="00C12A5D" w:rsidRDefault="00C12A5D" w:rsidP="00C12A5D">
      <w:pPr>
        <w:spacing w:after="0" w:line="288" w:lineRule="atLeast"/>
        <w:jc w:val="center"/>
        <w:rPr>
          <w:rFonts w:ascii="Palatino Linotype" w:eastAsia="Times New Roman" w:hAnsi="Palatino Linotype" w:cs="Times New Roman"/>
          <w:color w:val="000000"/>
          <w:sz w:val="27"/>
          <w:szCs w:val="27"/>
          <w:lang w:val="az-Latn-AZ"/>
        </w:rPr>
      </w:pPr>
    </w:p>
    <w:p w:rsidR="00C735BE" w:rsidRPr="00C12A5D" w:rsidRDefault="00C735BE">
      <w:pPr>
        <w:rPr>
          <w:lang w:val="az-Latn-AZ"/>
        </w:rPr>
      </w:pPr>
    </w:p>
    <w:sectPr w:rsidR="00C735BE" w:rsidRPr="00C12A5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C12A5D"/>
    <w:rsid w:val="00C12A5D"/>
    <w:rsid w:val="00C73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justice.gov.az" TargetMode="External"/><Relationship Id="rId3" Type="http://schemas.openxmlformats.org/officeDocument/2006/relationships/webSettings" Target="webSettings.xml"/><Relationship Id="rId7" Type="http://schemas.openxmlformats.org/officeDocument/2006/relationships/hyperlink" Target="http://www.justice.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ov.az/" TargetMode="External"/><Relationship Id="rId11" Type="http://schemas.openxmlformats.org/officeDocument/2006/relationships/theme" Target="theme/theme1.xml"/><Relationship Id="rId5" Type="http://schemas.openxmlformats.org/officeDocument/2006/relationships/hyperlink" Target="http://www.justice.gov.az/" TargetMode="External"/><Relationship Id="rId10" Type="http://schemas.openxmlformats.org/officeDocument/2006/relationships/fontTable" Target="fontTable.xml"/><Relationship Id="rId4" Type="http://schemas.openxmlformats.org/officeDocument/2006/relationships/hyperlink" Target="http://www.e-gov.az/" TargetMode="External"/><Relationship Id="rId9" Type="http://schemas.openxmlformats.org/officeDocument/2006/relationships/hyperlink" Target="mailto:notvva@justice.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2017-05-10T11:12:00Z</dcterms:created>
  <dcterms:modified xsi:type="dcterms:W3CDTF">2017-05-10T11:12:00Z</dcterms:modified>
</cp:coreProperties>
</file>