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AZƏRBAYCAN RESPUBLİKASININ ƏDLİYYƏ NAZİRLİYİ</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KOLLEGİYA QƏRARI</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Default="00631576" w:rsidP="00F816CD">
      <w:pPr>
        <w:spacing w:after="0"/>
        <w:jc w:val="center"/>
        <w:rPr>
          <w:rFonts w:ascii="Arial" w:eastAsia="Times New Roman" w:hAnsi="Arial" w:cs="Arial"/>
          <w:b/>
          <w:bCs/>
          <w:color w:val="000000"/>
          <w:sz w:val="24"/>
          <w:szCs w:val="24"/>
          <w:lang w:val="az-Latn-AZ"/>
        </w:rPr>
      </w:pPr>
      <w:r w:rsidRPr="00E60006">
        <w:rPr>
          <w:rFonts w:ascii="Arial" w:eastAsia="Times New Roman" w:hAnsi="Arial" w:cs="Arial"/>
          <w:b/>
          <w:bCs/>
          <w:color w:val="000000"/>
          <w:sz w:val="24"/>
          <w:szCs w:val="24"/>
          <w:lang w:val="az-Latn-AZ"/>
        </w:rPr>
        <w:t>28 sentyabr 2012-ci il                                                                                           № 21-N</w:t>
      </w:r>
    </w:p>
    <w:p w:rsidR="009221E9" w:rsidRPr="00E60006" w:rsidRDefault="009221E9" w:rsidP="00F816CD">
      <w:pPr>
        <w:spacing w:after="0"/>
        <w:jc w:val="center"/>
        <w:rPr>
          <w:rFonts w:ascii="Arial" w:eastAsia="Times New Roman" w:hAnsi="Arial" w:cs="Arial"/>
          <w:color w:val="000000"/>
          <w:sz w:val="24"/>
          <w:szCs w:val="24"/>
        </w:rPr>
      </w:pP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“Qeydiyyat orqanları və vətəndaşlıq vəziyyəti aktlarının qeydiyyatının aparılması barədə məlumatın əldə edilməsi üzrə inzibati reqlament”in təsdiq edilməsi haqqında</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ind w:firstLine="567"/>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“Dövlət orqanlarının elektron xidmətlər göstərməsinin təşkili sahəsində bəzi tədbirlər haqqında” Azərbaycan Respublikası Prezidentinin 2011-ci il 23 may tarixli 429 nömrəli Fərmanında dəyişiklik edilməsi barədə” Azərbaycan Respublikası Prezidentinin 2012-ci il 6 iyul tarixli 676 nömrəli Fərmanının icrası məqsədi ilə “Azərbaycan Respublikasının Ədliyyə Nazirliyi haqqında Əsasnamə”nin 19-cu bəndini rəhbər tutaraq Kollegiya</w:t>
      </w:r>
    </w:p>
    <w:p w:rsidR="00631576" w:rsidRPr="00E60006" w:rsidRDefault="00631576" w:rsidP="00F816CD">
      <w:pPr>
        <w:spacing w:after="0"/>
        <w:ind w:firstLine="72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pacing w:val="40"/>
          <w:sz w:val="24"/>
          <w:szCs w:val="24"/>
          <w:lang w:val="az-Latn-AZ"/>
        </w:rPr>
        <w:t>QƏRARA  ALIR</w:t>
      </w:r>
      <w:r w:rsidRPr="00E60006">
        <w:rPr>
          <w:rFonts w:ascii="Arial" w:eastAsia="Times New Roman" w:hAnsi="Arial" w:cs="Arial"/>
          <w:b/>
          <w:bCs/>
          <w:color w:val="000000"/>
          <w:sz w:val="24"/>
          <w:szCs w:val="24"/>
          <w:lang w:val="az-Latn-AZ"/>
        </w:rPr>
        <w:t>:</w:t>
      </w:r>
    </w:p>
    <w:p w:rsidR="00631576" w:rsidRPr="00E60006" w:rsidRDefault="00631576" w:rsidP="00F816CD">
      <w:pPr>
        <w:spacing w:after="0"/>
        <w:ind w:firstLine="720"/>
        <w:jc w:val="center"/>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39"/>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1. “Qeydiyyat orqanları və vətəndaşlıq vəziyyəti aktlarının qeydiyyatının aparılması barədə məlumatın əldə edilməsi üzrə inzibati reqlament” təsdiq edilsin (əlavə olunur).</w:t>
      </w:r>
    </w:p>
    <w:p w:rsidR="00631576" w:rsidRPr="00E60006" w:rsidRDefault="00631576" w:rsidP="00F816CD">
      <w:pPr>
        <w:spacing w:after="0"/>
        <w:ind w:firstLine="539"/>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2. Bu Qərarın Hüquqi Aktların Dövlət Reyestrinə daxil edilməsi təmin olunsun (A.Əliyev).</w:t>
      </w:r>
    </w:p>
    <w:p w:rsidR="00631576" w:rsidRPr="00E60006" w:rsidRDefault="00631576" w:rsidP="00F816CD">
      <w:pPr>
        <w:spacing w:after="0"/>
        <w:ind w:firstLine="567"/>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3. Qərar aidiyyəti ədliyyə orqanlarına göndərilsin.</w:t>
      </w:r>
    </w:p>
    <w:p w:rsidR="00631576" w:rsidRDefault="00631576" w:rsidP="00F816CD">
      <w:pPr>
        <w:spacing w:after="0"/>
        <w:ind w:firstLine="567"/>
        <w:jc w:val="both"/>
        <w:rPr>
          <w:rFonts w:ascii="Arial" w:eastAsia="Times New Roman" w:hAnsi="Arial" w:cs="Arial"/>
          <w:color w:val="000000"/>
          <w:sz w:val="24"/>
          <w:szCs w:val="24"/>
          <w:lang w:val="az-Latn-AZ"/>
        </w:rPr>
      </w:pPr>
      <w:r w:rsidRPr="00E60006">
        <w:rPr>
          <w:rFonts w:ascii="Arial" w:eastAsia="Times New Roman" w:hAnsi="Arial" w:cs="Arial"/>
          <w:color w:val="000000"/>
          <w:sz w:val="24"/>
          <w:szCs w:val="24"/>
          <w:lang w:val="az-Latn-AZ"/>
        </w:rPr>
        <w:t> </w:t>
      </w:r>
    </w:p>
    <w:p w:rsidR="009221E9" w:rsidRDefault="009221E9" w:rsidP="00F816CD">
      <w:pPr>
        <w:spacing w:after="0"/>
        <w:ind w:firstLine="567"/>
        <w:jc w:val="both"/>
        <w:rPr>
          <w:rFonts w:ascii="Arial" w:eastAsia="Times New Roman" w:hAnsi="Arial" w:cs="Arial"/>
          <w:color w:val="000000"/>
          <w:sz w:val="24"/>
          <w:szCs w:val="24"/>
          <w:lang w:val="az-Latn-AZ"/>
        </w:rPr>
      </w:pPr>
    </w:p>
    <w:p w:rsidR="009221E9" w:rsidRPr="00E60006" w:rsidRDefault="009221E9" w:rsidP="00F816CD">
      <w:pPr>
        <w:spacing w:after="0"/>
        <w:ind w:firstLine="567"/>
        <w:jc w:val="both"/>
        <w:rPr>
          <w:rFonts w:ascii="Arial" w:eastAsia="Times New Roman" w:hAnsi="Arial" w:cs="Arial"/>
          <w:color w:val="000000"/>
          <w:sz w:val="24"/>
          <w:szCs w:val="24"/>
        </w:rPr>
      </w:pPr>
    </w:p>
    <w:p w:rsidR="00631576" w:rsidRPr="00E60006" w:rsidRDefault="00631576" w:rsidP="00F816CD">
      <w:pPr>
        <w:spacing w:after="0"/>
        <w:ind w:firstLine="567"/>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tbl>
      <w:tblPr>
        <w:tblW w:w="0" w:type="auto"/>
        <w:tblCellMar>
          <w:left w:w="0" w:type="dxa"/>
          <w:right w:w="0" w:type="dxa"/>
        </w:tblCellMar>
        <w:tblLook w:val="04A0"/>
      </w:tblPr>
      <w:tblGrid>
        <w:gridCol w:w="5778"/>
        <w:gridCol w:w="3792"/>
      </w:tblGrid>
      <w:tr w:rsidR="00631576" w:rsidRPr="00E60006" w:rsidTr="00631576">
        <w:tc>
          <w:tcPr>
            <w:tcW w:w="5778" w:type="dxa"/>
            <w:tcMar>
              <w:top w:w="0" w:type="dxa"/>
              <w:left w:w="108" w:type="dxa"/>
              <w:bottom w:w="0" w:type="dxa"/>
              <w:right w:w="108" w:type="dxa"/>
            </w:tcMar>
            <w:hideMark/>
          </w:tcPr>
          <w:p w:rsidR="00631576" w:rsidRPr="00E60006" w:rsidRDefault="00631576" w:rsidP="00F816CD">
            <w:pPr>
              <w:spacing w:after="0"/>
              <w:ind w:firstLine="567"/>
              <w:jc w:val="both"/>
              <w:rPr>
                <w:rFonts w:ascii="Arial" w:eastAsia="Times New Roman" w:hAnsi="Arial" w:cs="Arial"/>
                <w:sz w:val="24"/>
                <w:szCs w:val="24"/>
              </w:rPr>
            </w:pPr>
            <w:r w:rsidRPr="00E60006">
              <w:rPr>
                <w:rFonts w:ascii="Arial" w:eastAsia="Times New Roman" w:hAnsi="Arial" w:cs="Arial"/>
                <w:b/>
                <w:bCs/>
                <w:sz w:val="24"/>
                <w:szCs w:val="24"/>
                <w:lang w:val="az-Latn-AZ"/>
              </w:rPr>
              <w:t>Azərbaycan Respublikasının</w:t>
            </w:r>
          </w:p>
          <w:p w:rsidR="00631576" w:rsidRPr="00E60006" w:rsidRDefault="00631576" w:rsidP="00F816CD">
            <w:pPr>
              <w:spacing w:after="0"/>
              <w:ind w:firstLine="567"/>
              <w:jc w:val="both"/>
              <w:rPr>
                <w:rFonts w:ascii="Arial" w:eastAsia="Times New Roman" w:hAnsi="Arial" w:cs="Arial"/>
                <w:sz w:val="24"/>
                <w:szCs w:val="24"/>
              </w:rPr>
            </w:pPr>
            <w:r w:rsidRPr="00E60006">
              <w:rPr>
                <w:rFonts w:ascii="Arial" w:eastAsia="Times New Roman" w:hAnsi="Arial" w:cs="Arial"/>
                <w:b/>
                <w:bCs/>
                <w:sz w:val="24"/>
                <w:szCs w:val="24"/>
                <w:lang w:val="az-Latn-AZ"/>
              </w:rPr>
              <w:t>ədliyyə naziri</w:t>
            </w:r>
          </w:p>
        </w:tc>
        <w:tc>
          <w:tcPr>
            <w:tcW w:w="3792" w:type="dxa"/>
            <w:tcMar>
              <w:top w:w="0" w:type="dxa"/>
              <w:left w:w="108" w:type="dxa"/>
              <w:bottom w:w="0" w:type="dxa"/>
              <w:right w:w="108" w:type="dxa"/>
            </w:tcMar>
            <w:hideMark/>
          </w:tcPr>
          <w:p w:rsidR="00631576" w:rsidRPr="00E60006" w:rsidRDefault="00631576" w:rsidP="00F816CD">
            <w:pPr>
              <w:spacing w:after="0"/>
              <w:jc w:val="both"/>
              <w:rPr>
                <w:rFonts w:ascii="Arial" w:eastAsia="Times New Roman" w:hAnsi="Arial" w:cs="Arial"/>
                <w:sz w:val="24"/>
                <w:szCs w:val="24"/>
              </w:rPr>
            </w:pPr>
            <w:r w:rsidRPr="00E60006">
              <w:rPr>
                <w:rFonts w:ascii="Arial" w:eastAsia="Times New Roman" w:hAnsi="Arial" w:cs="Arial"/>
                <w:sz w:val="24"/>
                <w:szCs w:val="24"/>
                <w:lang w:val="az-Latn-AZ"/>
              </w:rPr>
              <w:t> </w:t>
            </w:r>
          </w:p>
        </w:tc>
      </w:tr>
      <w:tr w:rsidR="00631576" w:rsidRPr="00E60006" w:rsidTr="00631576">
        <w:tc>
          <w:tcPr>
            <w:tcW w:w="5778" w:type="dxa"/>
            <w:tcMar>
              <w:top w:w="0" w:type="dxa"/>
              <w:left w:w="108" w:type="dxa"/>
              <w:bottom w:w="0" w:type="dxa"/>
              <w:right w:w="108" w:type="dxa"/>
            </w:tcMar>
            <w:hideMark/>
          </w:tcPr>
          <w:p w:rsidR="00631576" w:rsidRPr="00E60006" w:rsidRDefault="00631576" w:rsidP="00F816CD">
            <w:pPr>
              <w:spacing w:after="0"/>
              <w:ind w:firstLine="567"/>
              <w:jc w:val="both"/>
              <w:rPr>
                <w:rFonts w:ascii="Arial" w:eastAsia="Times New Roman" w:hAnsi="Arial" w:cs="Arial"/>
                <w:sz w:val="24"/>
                <w:szCs w:val="24"/>
              </w:rPr>
            </w:pPr>
            <w:r w:rsidRPr="00E60006">
              <w:rPr>
                <w:rFonts w:ascii="Arial" w:eastAsia="Times New Roman" w:hAnsi="Arial" w:cs="Arial"/>
                <w:b/>
                <w:bCs/>
                <w:sz w:val="24"/>
                <w:szCs w:val="24"/>
                <w:lang w:val="az-Latn-AZ"/>
              </w:rPr>
              <w:t>I dərəcəli dövlət ədliyyə müşaviri</w:t>
            </w:r>
          </w:p>
        </w:tc>
        <w:tc>
          <w:tcPr>
            <w:tcW w:w="3792" w:type="dxa"/>
            <w:tcMar>
              <w:top w:w="0" w:type="dxa"/>
              <w:left w:w="108" w:type="dxa"/>
              <w:bottom w:w="0" w:type="dxa"/>
              <w:right w:w="108" w:type="dxa"/>
            </w:tcMar>
            <w:hideMark/>
          </w:tcPr>
          <w:p w:rsidR="00631576" w:rsidRPr="00E60006" w:rsidRDefault="00631576" w:rsidP="00F816CD">
            <w:pPr>
              <w:spacing w:after="0"/>
              <w:jc w:val="center"/>
              <w:rPr>
                <w:rFonts w:ascii="Arial" w:eastAsia="Times New Roman" w:hAnsi="Arial" w:cs="Arial"/>
                <w:sz w:val="24"/>
                <w:szCs w:val="24"/>
              </w:rPr>
            </w:pPr>
            <w:r w:rsidRPr="00E60006">
              <w:rPr>
                <w:rFonts w:ascii="Arial" w:eastAsia="Times New Roman" w:hAnsi="Arial" w:cs="Arial"/>
                <w:b/>
                <w:bCs/>
                <w:sz w:val="24"/>
                <w:szCs w:val="24"/>
                <w:lang w:val="az-Latn-AZ"/>
              </w:rPr>
              <w:t>               Fikrət Məmmədov</w:t>
            </w:r>
          </w:p>
        </w:tc>
      </w:tr>
    </w:tbl>
    <w:p w:rsidR="00631576" w:rsidRPr="00E60006" w:rsidRDefault="00631576" w:rsidP="00F816CD">
      <w:pPr>
        <w:spacing w:after="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E60006" w:rsidRDefault="00E60006" w:rsidP="00F816CD">
      <w:pPr>
        <w:spacing w:after="0"/>
        <w:rPr>
          <w:rFonts w:ascii="Arial" w:eastAsia="Times New Roman" w:hAnsi="Arial" w:cs="Arial"/>
          <w:color w:val="000000"/>
          <w:sz w:val="24"/>
          <w:szCs w:val="24"/>
          <w:lang w:val="az-Latn-AZ"/>
        </w:rPr>
      </w:pPr>
    </w:p>
    <w:p w:rsidR="00E60006" w:rsidRDefault="00E60006" w:rsidP="00F816CD">
      <w:pPr>
        <w:spacing w:after="0"/>
        <w:rPr>
          <w:rFonts w:ascii="Arial" w:eastAsia="Times New Roman" w:hAnsi="Arial" w:cs="Arial"/>
          <w:color w:val="000000"/>
          <w:sz w:val="24"/>
          <w:szCs w:val="24"/>
          <w:lang w:val="az-Latn-AZ"/>
        </w:rPr>
      </w:pPr>
    </w:p>
    <w:p w:rsidR="00E60006" w:rsidRDefault="00E60006" w:rsidP="00F816CD">
      <w:pPr>
        <w:spacing w:after="0"/>
        <w:rPr>
          <w:rFonts w:ascii="Arial" w:eastAsia="Times New Roman" w:hAnsi="Arial" w:cs="Arial"/>
          <w:color w:val="000000"/>
          <w:sz w:val="24"/>
          <w:szCs w:val="24"/>
          <w:lang w:val="az-Latn-AZ"/>
        </w:rPr>
      </w:pPr>
    </w:p>
    <w:p w:rsidR="00E60006" w:rsidRDefault="00E60006" w:rsidP="00F816CD">
      <w:pPr>
        <w:spacing w:after="0"/>
        <w:rPr>
          <w:rFonts w:ascii="Arial" w:eastAsia="Times New Roman" w:hAnsi="Arial" w:cs="Arial"/>
          <w:color w:val="000000"/>
          <w:sz w:val="24"/>
          <w:szCs w:val="24"/>
          <w:lang w:val="az-Latn-AZ"/>
        </w:rPr>
      </w:pPr>
    </w:p>
    <w:p w:rsidR="00E60006" w:rsidRDefault="00E60006" w:rsidP="00F816CD">
      <w:pPr>
        <w:spacing w:after="0"/>
        <w:rPr>
          <w:rFonts w:ascii="Arial" w:eastAsia="Times New Roman" w:hAnsi="Arial" w:cs="Arial"/>
          <w:color w:val="000000"/>
          <w:sz w:val="24"/>
          <w:szCs w:val="24"/>
          <w:lang w:val="az-Latn-AZ"/>
        </w:rPr>
      </w:pPr>
    </w:p>
    <w:tbl>
      <w:tblPr>
        <w:tblW w:w="0" w:type="auto"/>
        <w:jc w:val="center"/>
        <w:tblCellMar>
          <w:left w:w="0" w:type="dxa"/>
          <w:right w:w="0" w:type="dxa"/>
        </w:tblCellMar>
        <w:tblLook w:val="04A0"/>
      </w:tblPr>
      <w:tblGrid>
        <w:gridCol w:w="5208"/>
        <w:gridCol w:w="4362"/>
      </w:tblGrid>
      <w:tr w:rsidR="00631576" w:rsidRPr="00E60006" w:rsidTr="00304A6F">
        <w:trPr>
          <w:jc w:val="center"/>
        </w:trPr>
        <w:tc>
          <w:tcPr>
            <w:tcW w:w="5208" w:type="dxa"/>
            <w:tcMar>
              <w:top w:w="0" w:type="dxa"/>
              <w:left w:w="108" w:type="dxa"/>
              <w:bottom w:w="0" w:type="dxa"/>
              <w:right w:w="108" w:type="dxa"/>
            </w:tcMar>
            <w:hideMark/>
          </w:tcPr>
          <w:p w:rsidR="00631576" w:rsidRPr="00E60006" w:rsidRDefault="00631576" w:rsidP="00F816CD">
            <w:pPr>
              <w:spacing w:after="0"/>
              <w:rPr>
                <w:rFonts w:ascii="Arial" w:eastAsia="Times New Roman" w:hAnsi="Arial" w:cs="Arial"/>
                <w:sz w:val="24"/>
                <w:szCs w:val="24"/>
              </w:rPr>
            </w:pPr>
            <w:r w:rsidRPr="00E60006">
              <w:rPr>
                <w:rFonts w:ascii="Arial" w:eastAsia="Times New Roman" w:hAnsi="Arial" w:cs="Arial"/>
                <w:sz w:val="24"/>
                <w:szCs w:val="24"/>
                <w:lang w:val="az-Latn-AZ"/>
              </w:rPr>
              <w:lastRenderedPageBreak/>
              <w:br w:type="textWrapping" w:clear="all"/>
            </w:r>
          </w:p>
          <w:p w:rsidR="00631576" w:rsidRPr="00E60006" w:rsidRDefault="00631576" w:rsidP="00F816CD">
            <w:pPr>
              <w:spacing w:after="0"/>
              <w:jc w:val="both"/>
              <w:rPr>
                <w:rFonts w:ascii="Arial" w:eastAsia="Times New Roman" w:hAnsi="Arial" w:cs="Arial"/>
                <w:sz w:val="24"/>
                <w:szCs w:val="24"/>
              </w:rPr>
            </w:pPr>
            <w:r w:rsidRPr="00E60006">
              <w:rPr>
                <w:rFonts w:ascii="Arial" w:eastAsia="Times New Roman" w:hAnsi="Arial" w:cs="Arial"/>
                <w:sz w:val="24"/>
                <w:szCs w:val="24"/>
                <w:lang w:val="az-Latn-AZ"/>
              </w:rPr>
              <w:t> </w:t>
            </w:r>
          </w:p>
        </w:tc>
        <w:tc>
          <w:tcPr>
            <w:tcW w:w="4362" w:type="dxa"/>
            <w:tcMar>
              <w:top w:w="0" w:type="dxa"/>
              <w:left w:w="108" w:type="dxa"/>
              <w:bottom w:w="0" w:type="dxa"/>
              <w:right w:w="108" w:type="dxa"/>
            </w:tcMar>
            <w:hideMark/>
          </w:tcPr>
          <w:p w:rsidR="00631576" w:rsidRPr="00E60006" w:rsidRDefault="00631576" w:rsidP="00F816CD">
            <w:pPr>
              <w:spacing w:after="0"/>
              <w:jc w:val="both"/>
              <w:rPr>
                <w:rFonts w:ascii="Arial" w:eastAsia="Times New Roman" w:hAnsi="Arial" w:cs="Arial"/>
                <w:sz w:val="24"/>
                <w:szCs w:val="24"/>
              </w:rPr>
            </w:pPr>
            <w:r w:rsidRPr="00E60006">
              <w:rPr>
                <w:rFonts w:ascii="Arial" w:eastAsia="Times New Roman" w:hAnsi="Arial" w:cs="Arial"/>
                <w:i/>
                <w:iCs/>
                <w:sz w:val="24"/>
                <w:szCs w:val="24"/>
                <w:lang w:val="az-Latn-AZ"/>
              </w:rPr>
              <w:t>Azərbaycan Respublikasının Ədliyyə Nazirliyi Kollegiyasının 2012-ci il 28 sentyabr tarixli 21-N nömrəli Qərarı ilə təsdiq edilmişdir</w:t>
            </w:r>
          </w:p>
        </w:tc>
      </w:tr>
    </w:tbl>
    <w:p w:rsidR="00631576" w:rsidRPr="00E60006" w:rsidRDefault="00631576" w:rsidP="00F816CD">
      <w:pPr>
        <w:spacing w:after="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jc w:val="both"/>
        <w:rPr>
          <w:rFonts w:ascii="Arial" w:eastAsia="Times New Roman" w:hAnsi="Arial" w:cs="Arial"/>
          <w:color w:val="000000"/>
          <w:sz w:val="24"/>
          <w:szCs w:val="24"/>
        </w:rPr>
      </w:pPr>
      <w:r w:rsidRPr="00E60006">
        <w:rPr>
          <w:rFonts w:ascii="Arial" w:eastAsia="Times New Roman" w:hAnsi="Arial" w:cs="Arial"/>
          <w:i/>
          <w:iCs/>
          <w:color w:val="000000"/>
          <w:sz w:val="24"/>
          <w:szCs w:val="24"/>
          <w:lang w:val="az-Latn-AZ"/>
        </w:rPr>
        <w:t> </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Qeydiyyat orqanları və vətəndaşlıq vəziyyəti aktlarının qeydiyyatının aparılması barədə məlumatın əldə edilməsi üzrə inzibati reqlament</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1. Ümumi müddəalar</w:t>
      </w:r>
    </w:p>
    <w:p w:rsidR="00631576" w:rsidRPr="00E60006" w:rsidRDefault="00631576" w:rsidP="00F816CD">
      <w:pPr>
        <w:spacing w:after="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1.1. Elektron xidmətin adı:</w:t>
      </w:r>
      <w:r w:rsidRPr="00E60006">
        <w:rPr>
          <w:rFonts w:ascii="Arial" w:eastAsia="Times New Roman" w:hAnsi="Arial" w:cs="Arial"/>
          <w:color w:val="000000"/>
          <w:sz w:val="24"/>
          <w:szCs w:val="24"/>
          <w:lang w:val="az-Latn-AZ"/>
        </w:rPr>
        <w:t> Qeydiyyat orqanları və vətəndaşlıq vəziyyəti aktlarının qeydiyyatının aparılması barədə məlumat əldə edilməsi</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1.2. Elektron xidmətin məzmunu:</w:t>
      </w:r>
      <w:r w:rsidRPr="00E60006">
        <w:rPr>
          <w:rFonts w:ascii="Arial" w:eastAsia="Times New Roman" w:hAnsi="Arial" w:cs="Arial"/>
          <w:color w:val="000000"/>
          <w:sz w:val="24"/>
          <w:szCs w:val="24"/>
          <w:lang w:val="az-Latn-AZ"/>
        </w:rPr>
        <w:t> Respublika ərazisində fəaliyyət göstərən qeydiyyat orqanlarının ünvanları, xəritədə yerləşdirilməsi, telefon nömrələri, iş günləri və iş saatları, eləcədə vətəndaşlıq vəziyyəti aktlarının siyahısı, onların aparılması üçün zəruri olan sənədlər, bu sənədləri verən orqanlar, qeydiyyat prosesinin iştirakçıları və ödənişlər barədə məlumatları əhatə edir.</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1.3. Elektron xidmətin göstərilməsinin hüquqi əsası:</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r w:rsidRPr="00E60006">
        <w:rPr>
          <w:rFonts w:ascii="Arial" w:eastAsia="Times New Roman" w:hAnsi="Arial" w:cs="Arial"/>
          <w:b/>
          <w:bCs/>
          <w:color w:val="000000"/>
          <w:sz w:val="24"/>
          <w:szCs w:val="24"/>
          <w:lang w:val="az-Latn-AZ"/>
        </w:rPr>
        <w:t>“</w:t>
      </w:r>
      <w:r w:rsidRPr="00E60006">
        <w:rPr>
          <w:rFonts w:ascii="Arial" w:eastAsia="Times New Roman" w:hAnsi="Arial" w:cs="Arial"/>
          <w:color w:val="000000"/>
          <w:sz w:val="24"/>
          <w:szCs w:val="24"/>
          <w:lang w:val="az-Latn-AZ"/>
        </w:rPr>
        <w:t>İnformasiya əldə etmək haqqında</w:t>
      </w:r>
      <w:r w:rsidRPr="00E60006">
        <w:rPr>
          <w:rFonts w:ascii="Arial" w:eastAsia="Times New Roman" w:hAnsi="Arial" w:cs="Arial"/>
          <w:b/>
          <w:bCs/>
          <w:color w:val="000000"/>
          <w:sz w:val="24"/>
          <w:szCs w:val="24"/>
          <w:lang w:val="az-Latn-AZ"/>
        </w:rPr>
        <w:t>”  </w:t>
      </w:r>
      <w:r w:rsidRPr="00E60006">
        <w:rPr>
          <w:rFonts w:ascii="Arial" w:eastAsia="Times New Roman" w:hAnsi="Arial" w:cs="Arial"/>
          <w:color w:val="000000"/>
          <w:sz w:val="24"/>
          <w:szCs w:val="24"/>
          <w:lang w:val="az-Latn-AZ"/>
        </w:rPr>
        <w:t>30 sentyabr 2005-ci il tarixli 1024-IIQ nömrəli Azərbaycan Respublikasının Qanununun 6-cı və 10-cu maddələri;</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pacing w:val="1"/>
          <w:sz w:val="24"/>
          <w:szCs w:val="24"/>
          <w:lang w:val="az-Latn-AZ"/>
        </w:rPr>
        <w:t>- Azərbaycan Respublikası Prezidentinin </w:t>
      </w:r>
      <w:r w:rsidRPr="00E60006">
        <w:rPr>
          <w:rFonts w:ascii="Arial" w:eastAsia="Times New Roman" w:hAnsi="Arial" w:cs="Arial"/>
          <w:color w:val="000000"/>
          <w:spacing w:val="2"/>
          <w:sz w:val="24"/>
          <w:szCs w:val="24"/>
          <w:lang w:val="az-Latn-AZ"/>
        </w:rPr>
        <w:t>2006-cı il 18 aprel tarixli 391 nömrəli Fərmanı ilə təsdiq edilmiş “</w:t>
      </w:r>
      <w:r w:rsidRPr="00E60006">
        <w:rPr>
          <w:rFonts w:ascii="Arial" w:eastAsia="Times New Roman" w:hAnsi="Arial" w:cs="Arial"/>
          <w:color w:val="000000"/>
          <w:spacing w:val="-1"/>
          <w:sz w:val="24"/>
          <w:szCs w:val="24"/>
          <w:lang w:val="az-Latn-AZ"/>
        </w:rPr>
        <w:t>Azərbaycan Respublikasının Ədliyyə Nazirliyi haqqında Əsasnamə”nin 8.17-ci bəndi;</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“Dövlət orqanlarının elektron xidmətlər göstərməsinin təşkili sahəsində bəzi tədbirlər haqqında” Azərbaycan Respublikası Prezidentinin 2011-ci il 23 may tarixli 429 nömrəli Fərmanı, Nazirlər Kabinetinin  24 noyabr 2011-ci il tarixli 191 nömrəli Qərarına uyğun olaraq hazırlanmışdır.</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1.4. Elektron xidməti göstərən dövlət qurumunun adı: </w:t>
      </w:r>
      <w:r w:rsidRPr="00E60006">
        <w:rPr>
          <w:rFonts w:ascii="Arial" w:eastAsia="Times New Roman" w:hAnsi="Arial" w:cs="Arial"/>
          <w:color w:val="000000"/>
          <w:sz w:val="24"/>
          <w:szCs w:val="24"/>
          <w:lang w:val="az-Latn-AZ"/>
        </w:rPr>
        <w:t>Azərbaycan Respublikasının Ədliyyə Nazirliyi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1.5. Elektron xidmətin digər icraçıları:</w:t>
      </w:r>
      <w:r w:rsidRPr="00E60006">
        <w:rPr>
          <w:rFonts w:ascii="Arial" w:eastAsia="Times New Roman" w:hAnsi="Arial" w:cs="Arial"/>
          <w:color w:val="000000"/>
          <w:sz w:val="24"/>
          <w:szCs w:val="24"/>
          <w:lang w:val="az-Latn-AZ"/>
        </w:rPr>
        <w:t> Yoxdur</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1.6. Elektron xidmətin avtomatlaşdırılma səviyyəsi: </w:t>
      </w:r>
      <w:r w:rsidRPr="00E60006">
        <w:rPr>
          <w:rFonts w:ascii="Arial" w:eastAsia="Times New Roman" w:hAnsi="Arial" w:cs="Arial"/>
          <w:color w:val="000000"/>
          <w:sz w:val="24"/>
          <w:szCs w:val="24"/>
          <w:lang w:val="az-Latn-AZ"/>
        </w:rPr>
        <w:t>Elektron xidmət tam avtomatlaşdırılmışdır.</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lastRenderedPageBreak/>
        <w:t>1.7. Elektron xidmətin icra müddəti:</w:t>
      </w:r>
      <w:r w:rsidRPr="00E60006">
        <w:rPr>
          <w:rFonts w:ascii="Arial" w:eastAsia="Times New Roman" w:hAnsi="Arial" w:cs="Arial"/>
          <w:color w:val="000000"/>
          <w:sz w:val="24"/>
          <w:szCs w:val="24"/>
          <w:lang w:val="az-Latn-AZ"/>
        </w:rPr>
        <w:t> Xidmətin icra müddəti istifadəçinin tələb olunan məlumatları daxil etməsindən və bunun informasiya sistemində emalı müddətindən asılıdır.</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1.8. Elektron xidmətin göstərilməsinin nəticəsi:</w:t>
      </w:r>
      <w:r w:rsidRPr="00E60006">
        <w:rPr>
          <w:rFonts w:ascii="Arial" w:eastAsia="Times New Roman" w:hAnsi="Arial" w:cs="Arial"/>
          <w:color w:val="000000"/>
          <w:sz w:val="24"/>
          <w:szCs w:val="24"/>
          <w:lang w:val="az-Latn-AZ"/>
        </w:rPr>
        <w:t> Fiziki şəxslər respublika ərazisində fəaliyyət göstərən qeydiyyat orqanları, onların ünvanları, telefon nömrələri, iş rejimi, xəritədə yerləşmə mövqeyi, eləcədə vətəndaşlıq vəziyyəti aktlarının siyahısı, onların aparılması üçün zəruri olan sənədlər, bu sənədləri verən orqanlar, qeydiyyat prosesinin iştirakçıları və ödənişlər barədə məlumatları əldə edə bilərlər.</w:t>
      </w:r>
    </w:p>
    <w:p w:rsidR="00631576" w:rsidRPr="00E60006" w:rsidRDefault="00631576" w:rsidP="00F816CD">
      <w:pPr>
        <w:spacing w:after="0"/>
        <w:ind w:firstLine="709"/>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709"/>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ind w:firstLine="709"/>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2. Elektron xidmətin göstərilməsinin həyata keçirilməsi</w:t>
      </w:r>
    </w:p>
    <w:p w:rsidR="00631576" w:rsidRPr="00E60006" w:rsidRDefault="00631576" w:rsidP="00F816CD">
      <w:pPr>
        <w:spacing w:after="0"/>
        <w:ind w:firstLine="709"/>
        <w:jc w:val="center"/>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2.1. Elektron xidmətin növü:</w:t>
      </w:r>
      <w:r w:rsidRPr="00E60006">
        <w:rPr>
          <w:rFonts w:ascii="Arial" w:eastAsia="Times New Roman" w:hAnsi="Arial" w:cs="Arial"/>
          <w:color w:val="000000"/>
          <w:sz w:val="24"/>
          <w:szCs w:val="24"/>
          <w:lang w:val="az-Latn-AZ"/>
        </w:rPr>
        <w:t> informativ</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2.2. Elektron xidmət üzrə ödəniş:</w:t>
      </w:r>
      <w:r w:rsidRPr="00E60006">
        <w:rPr>
          <w:rFonts w:ascii="Arial" w:eastAsia="Times New Roman" w:hAnsi="Arial" w:cs="Arial"/>
          <w:color w:val="000000"/>
          <w:sz w:val="24"/>
          <w:szCs w:val="24"/>
          <w:lang w:val="az-Latn-AZ"/>
        </w:rPr>
        <w:t>  ödənişsiz</w:t>
      </w:r>
      <w:r w:rsidRPr="00E60006">
        <w:rPr>
          <w:rFonts w:ascii="Arial" w:eastAsia="Times New Roman" w:hAnsi="Arial" w:cs="Arial"/>
          <w:i/>
          <w:iCs/>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2.3. Elektron xidmətin istifadəçiləri:</w:t>
      </w:r>
      <w:r w:rsidRPr="00E60006">
        <w:rPr>
          <w:rFonts w:ascii="Arial" w:eastAsia="Times New Roman" w:hAnsi="Arial" w:cs="Arial"/>
          <w:color w:val="000000"/>
          <w:sz w:val="24"/>
          <w:szCs w:val="24"/>
          <w:lang w:val="az-Latn-AZ"/>
        </w:rPr>
        <w:t> fiziki şəxslər.</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2.4. Elektron xidmətin təqdim olunma yeri:</w:t>
      </w:r>
      <w:r w:rsidRPr="00E60006">
        <w:rPr>
          <w:rFonts w:ascii="Arial" w:eastAsia="Times New Roman" w:hAnsi="Arial" w:cs="Arial"/>
          <w:color w:val="000000"/>
          <w:sz w:val="24"/>
          <w:szCs w:val="24"/>
          <w:lang w:val="az-Latn-AZ"/>
        </w:rPr>
        <w:t> </w:t>
      </w:r>
      <w:hyperlink r:id="rId4" w:history="1">
        <w:r w:rsidRPr="00E60006">
          <w:rPr>
            <w:rFonts w:ascii="Arial" w:eastAsia="Times New Roman" w:hAnsi="Arial" w:cs="Arial"/>
            <w:sz w:val="24"/>
            <w:szCs w:val="24"/>
            <w:u w:val="single"/>
            <w:lang w:val="az-Latn-AZ"/>
          </w:rPr>
          <w:t>http://</w:t>
        </w:r>
        <w:r w:rsidRPr="00E60006">
          <w:rPr>
            <w:rFonts w:ascii="Arial" w:eastAsia="Times New Roman" w:hAnsi="Arial" w:cs="Arial"/>
            <w:sz w:val="24"/>
            <w:szCs w:val="24"/>
            <w:u w:val="single"/>
          </w:rPr>
          <w:t>www.e-gov.az</w:t>
        </w:r>
      </w:hyperlink>
      <w:r w:rsidRPr="00E60006">
        <w:rPr>
          <w:rFonts w:ascii="Arial" w:eastAsia="Times New Roman" w:hAnsi="Arial" w:cs="Arial"/>
          <w:color w:val="000000"/>
          <w:sz w:val="24"/>
          <w:szCs w:val="24"/>
        </w:rPr>
        <w:t>; </w:t>
      </w:r>
      <w:r w:rsidRPr="00E60006">
        <w:rPr>
          <w:rFonts w:ascii="Arial" w:eastAsia="Times New Roman" w:hAnsi="Arial" w:cs="Arial"/>
          <w:color w:val="000000"/>
          <w:sz w:val="24"/>
          <w:szCs w:val="24"/>
          <w:lang w:val="az-Latn-AZ"/>
        </w:rPr>
        <w:t>http</w:t>
      </w:r>
      <w:r w:rsidRPr="00E60006">
        <w:rPr>
          <w:rFonts w:ascii="Arial" w:eastAsia="Times New Roman" w:hAnsi="Arial" w:cs="Arial"/>
          <w:color w:val="000000"/>
          <w:sz w:val="24"/>
          <w:szCs w:val="24"/>
        </w:rPr>
        <w:t>://exidmet.justice.gov.az</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2.5. Elektron xidmət barədə məlumatlandırma:</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İnternet ünvanı: </w:t>
      </w:r>
      <w:hyperlink r:id="rId5" w:history="1">
        <w:r w:rsidRPr="00E60006">
          <w:rPr>
            <w:rFonts w:ascii="Arial" w:eastAsia="Times New Roman" w:hAnsi="Arial" w:cs="Arial"/>
            <w:sz w:val="24"/>
            <w:szCs w:val="24"/>
            <w:u w:val="single"/>
            <w:lang w:val="az-Latn-AZ"/>
          </w:rPr>
          <w:t>http://www.e-gov.az</w:t>
        </w:r>
      </w:hyperlink>
      <w:r w:rsidRPr="00E60006">
        <w:rPr>
          <w:rFonts w:ascii="Arial" w:eastAsia="Times New Roman" w:hAnsi="Arial" w:cs="Arial"/>
          <w:color w:val="000000"/>
          <w:sz w:val="24"/>
          <w:szCs w:val="24"/>
          <w:lang w:val="az-Latn-AZ"/>
        </w:rPr>
        <w:t> ; http://</w:t>
      </w:r>
      <w:hyperlink r:id="rId6" w:history="1">
        <w:r w:rsidRPr="00E60006">
          <w:rPr>
            <w:rFonts w:ascii="Arial" w:eastAsia="Times New Roman" w:hAnsi="Arial" w:cs="Arial"/>
            <w:sz w:val="24"/>
            <w:szCs w:val="24"/>
            <w:u w:val="single"/>
            <w:lang w:val="az-Latn-AZ"/>
          </w:rPr>
          <w:t>www.justice.gov.az</w:t>
        </w:r>
      </w:hyperlink>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Elektron poçt: </w:t>
      </w:r>
      <w:hyperlink r:id="rId7" w:history="1">
        <w:r w:rsidRPr="00E60006">
          <w:rPr>
            <w:rFonts w:ascii="Arial" w:eastAsia="Times New Roman" w:hAnsi="Arial" w:cs="Arial"/>
            <w:sz w:val="24"/>
            <w:szCs w:val="24"/>
            <w:u w:val="single"/>
            <w:lang w:val="az-Latn-AZ"/>
          </w:rPr>
          <w:t>contact</w:t>
        </w:r>
        <w:r w:rsidRPr="00E60006">
          <w:rPr>
            <w:rFonts w:ascii="Arial" w:eastAsia="Times New Roman" w:hAnsi="Arial" w:cs="Arial"/>
            <w:sz w:val="24"/>
            <w:szCs w:val="24"/>
            <w:u w:val="single"/>
          </w:rPr>
          <w:t>@</w:t>
        </w:r>
        <w:r w:rsidRPr="00E60006">
          <w:rPr>
            <w:rFonts w:ascii="Arial" w:eastAsia="Times New Roman" w:hAnsi="Arial" w:cs="Arial"/>
            <w:sz w:val="24"/>
            <w:szCs w:val="24"/>
            <w:u w:val="single"/>
            <w:lang w:val="az-Latn-AZ"/>
          </w:rPr>
          <w:t>justice.gov.az</w:t>
        </w:r>
      </w:hyperlink>
      <w:r w:rsidRPr="00E60006">
        <w:rPr>
          <w:rFonts w:ascii="Arial" w:eastAsia="Times New Roman" w:hAnsi="Arial" w:cs="Arial"/>
          <w:b/>
          <w:bCs/>
          <w:color w:val="000000"/>
          <w:sz w:val="24"/>
          <w:szCs w:val="24"/>
          <w:lang w:val="az-Latn-AZ"/>
        </w:rPr>
        <w:t> /</w:t>
      </w:r>
      <w:r w:rsidRPr="00E60006">
        <w:rPr>
          <w:rFonts w:ascii="Arial" w:eastAsia="Times New Roman" w:hAnsi="Arial" w:cs="Arial"/>
          <w:color w:val="000000"/>
          <w:sz w:val="24"/>
          <w:szCs w:val="24"/>
          <w:lang w:val="az-Latn-AZ"/>
        </w:rPr>
        <w:t> notvva@justice.gov.az</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Telefon: (+99412) 430 09 77 / (+99412) 404 42 81</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2.6. Elektron xidmətin göstərilməsi üçün tələb olunan sənədlər və onların təqdim olunma forması:</w:t>
      </w:r>
      <w:r w:rsidRPr="00E60006">
        <w:rPr>
          <w:rFonts w:ascii="Arial" w:eastAsia="Times New Roman" w:hAnsi="Arial" w:cs="Arial"/>
          <w:color w:val="000000"/>
          <w:sz w:val="24"/>
          <w:szCs w:val="24"/>
          <w:lang w:val="az-Latn-AZ"/>
        </w:rPr>
        <w:t>Elektron xidmətdən istifadə etmək üçün heç bir sənədin təqdim  edilməsi tələb olunmur.</w:t>
      </w:r>
    </w:p>
    <w:p w:rsidR="00631576" w:rsidRPr="00E60006" w:rsidRDefault="00631576" w:rsidP="00F816CD">
      <w:pPr>
        <w:spacing w:after="0"/>
        <w:ind w:firstLine="709"/>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709"/>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709"/>
        <w:jc w:val="center"/>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3. Elektron xidmətin göstərilməsi üçün</w:t>
      </w:r>
      <w:r w:rsidRPr="00E60006">
        <w:rPr>
          <w:rFonts w:ascii="Arial" w:eastAsia="Times New Roman" w:hAnsi="Arial" w:cs="Arial"/>
          <w:color w:val="000000"/>
          <w:sz w:val="24"/>
          <w:szCs w:val="24"/>
          <w:lang w:val="az-Latn-AZ"/>
        </w:rPr>
        <w:t> </w:t>
      </w:r>
      <w:r w:rsidRPr="00E60006">
        <w:rPr>
          <w:rFonts w:ascii="Arial" w:eastAsia="Times New Roman" w:hAnsi="Arial" w:cs="Arial"/>
          <w:b/>
          <w:bCs/>
          <w:color w:val="000000"/>
          <w:sz w:val="24"/>
          <w:szCs w:val="24"/>
          <w:lang w:val="az-Latn-AZ"/>
        </w:rPr>
        <w:t>inzibati prosedurlar</w:t>
      </w:r>
    </w:p>
    <w:p w:rsidR="00631576" w:rsidRPr="00E60006" w:rsidRDefault="00631576" w:rsidP="00F816CD">
      <w:pPr>
        <w:spacing w:after="0"/>
        <w:ind w:firstLine="709"/>
        <w:jc w:val="center"/>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3.1.</w:t>
      </w:r>
      <w:r w:rsidRPr="00E60006">
        <w:rPr>
          <w:rFonts w:ascii="Arial" w:eastAsia="Times New Roman" w:hAnsi="Arial" w:cs="Arial"/>
          <w:color w:val="000000"/>
          <w:sz w:val="24"/>
          <w:szCs w:val="24"/>
          <w:lang w:val="az-Latn-AZ"/>
        </w:rPr>
        <w:t> İnformativ növlü elektron xidmətlər istifadəçilər üçün daim açıqdır və müraciət edilməsi hər hansı qaydada məhdudlaşdırıla bilməz.</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lastRenderedPageBreak/>
        <w:t>3.2. Elektron xidmətin yerinə yetirilməsinə nəzarət: </w:t>
      </w:r>
      <w:r w:rsidRPr="00E60006">
        <w:rPr>
          <w:rFonts w:ascii="Arial" w:eastAsia="Times New Roman" w:hAnsi="Arial" w:cs="Arial"/>
          <w:color w:val="000000"/>
          <w:sz w:val="24"/>
          <w:szCs w:val="24"/>
          <w:lang w:val="az-Latn-AZ"/>
        </w:rPr>
        <w:t>Elektron xidmətin yerinə yetirilməsinə nəzarəti Azərbaycan Respublikası Ədliyyə Nazirliyinin Qeydiyyat və notariat baş idarəsi həyata keçirir.</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b/>
          <w:bCs/>
          <w:color w:val="000000"/>
          <w:sz w:val="24"/>
          <w:szCs w:val="24"/>
          <w:lang w:val="az-Latn-AZ"/>
        </w:rPr>
        <w:t>3.2.1.</w:t>
      </w:r>
      <w:r w:rsidRPr="00E60006">
        <w:rPr>
          <w:rFonts w:ascii="Arial" w:eastAsia="Times New Roman" w:hAnsi="Arial" w:cs="Arial"/>
          <w:color w:val="000000"/>
          <w:sz w:val="24"/>
          <w:szCs w:val="24"/>
          <w:lang w:val="az-Latn-AZ"/>
        </w:rPr>
        <w:t> </w:t>
      </w:r>
      <w:r w:rsidRPr="00E60006">
        <w:rPr>
          <w:rFonts w:ascii="Arial" w:eastAsia="Times New Roman" w:hAnsi="Arial" w:cs="Arial"/>
          <w:b/>
          <w:bCs/>
          <w:color w:val="000000"/>
          <w:sz w:val="24"/>
          <w:szCs w:val="24"/>
          <w:lang w:val="az-Latn-AZ"/>
        </w:rPr>
        <w:t>Nəzarət forması</w:t>
      </w:r>
      <w:r w:rsidRPr="00E60006">
        <w:rPr>
          <w:rFonts w:ascii="Arial" w:eastAsia="Times New Roman" w:hAnsi="Arial" w:cs="Arial"/>
          <w:color w:val="000000"/>
          <w:sz w:val="24"/>
          <w:szCs w:val="24"/>
          <w:lang w:val="az-Latn-AZ"/>
        </w:rPr>
        <w:t>: Daxil olan müraciətlərin avtomatlaşdırılmış rejimdə təşkil olunmuş mütəmadi monitorinqi.</w:t>
      </w:r>
    </w:p>
    <w:p w:rsidR="00631576" w:rsidRPr="00E60006" w:rsidRDefault="00631576" w:rsidP="00F816CD">
      <w:pPr>
        <w:spacing w:after="0"/>
        <w:ind w:firstLine="540"/>
        <w:jc w:val="both"/>
        <w:rPr>
          <w:rFonts w:ascii="Arial" w:eastAsia="Times New Roman" w:hAnsi="Arial" w:cs="Arial"/>
          <w:color w:val="000000"/>
          <w:sz w:val="24"/>
          <w:szCs w:val="24"/>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b/>
          <w:bCs/>
          <w:color w:val="000000"/>
          <w:sz w:val="24"/>
          <w:szCs w:val="24"/>
          <w:lang w:val="az-Latn-AZ"/>
        </w:rPr>
        <w:t>3.2.2.</w:t>
      </w:r>
      <w:r w:rsidRPr="00E60006">
        <w:rPr>
          <w:rFonts w:ascii="Arial" w:eastAsia="Times New Roman" w:hAnsi="Arial" w:cs="Arial"/>
          <w:color w:val="000000"/>
          <w:sz w:val="24"/>
          <w:szCs w:val="24"/>
          <w:lang w:val="az-Latn-AZ"/>
        </w:rPr>
        <w:t> </w:t>
      </w:r>
      <w:r w:rsidRPr="00E60006">
        <w:rPr>
          <w:rFonts w:ascii="Arial" w:eastAsia="Times New Roman" w:hAnsi="Arial" w:cs="Arial"/>
          <w:b/>
          <w:bCs/>
          <w:color w:val="000000"/>
          <w:sz w:val="24"/>
          <w:szCs w:val="24"/>
          <w:lang w:val="az-Latn-AZ"/>
        </w:rPr>
        <w:t>Nəzarət qaydası:</w:t>
      </w:r>
      <w:r w:rsidRPr="00E60006">
        <w:rPr>
          <w:rFonts w:ascii="Arial" w:eastAsia="Times New Roman" w:hAnsi="Arial" w:cs="Arial"/>
          <w:color w:val="000000"/>
          <w:sz w:val="24"/>
          <w:szCs w:val="24"/>
          <w:lang w:val="az-Latn-AZ"/>
        </w:rPr>
        <w:t> Monitorinq nəticəsində müraciətlər barədə toplanılan məlumatlar xüsusi məntiqi sxemlər üzərində işlənilmiş proqram təminatı vasitəsilə yoxlanılır, müraciətlərin tamlığı və cavabların verilmə sürətinə dair eləcə də icra zamanı baş verən nöqsanlar barədə hesabatlar tərtib olunur. Həmin hesabatlar sistemin fəaliyyətinə məsul olan şəxslər tərəfindən daim izlənilir.</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b/>
          <w:bCs/>
          <w:color w:val="000000"/>
          <w:sz w:val="24"/>
          <w:szCs w:val="24"/>
          <w:lang w:val="az-Latn-AZ"/>
        </w:rPr>
        <w:t>3.3.</w:t>
      </w:r>
      <w:r w:rsidRPr="00E60006">
        <w:rPr>
          <w:rFonts w:ascii="Arial" w:eastAsia="Times New Roman" w:hAnsi="Arial" w:cs="Arial"/>
          <w:color w:val="000000"/>
          <w:sz w:val="24"/>
          <w:szCs w:val="24"/>
          <w:lang w:val="az-Latn-AZ"/>
        </w:rPr>
        <w:t> </w:t>
      </w:r>
      <w:r w:rsidRPr="00E60006">
        <w:rPr>
          <w:rFonts w:ascii="Arial" w:eastAsia="Times New Roman" w:hAnsi="Arial" w:cs="Arial"/>
          <w:b/>
          <w:bCs/>
          <w:color w:val="000000"/>
          <w:sz w:val="24"/>
          <w:szCs w:val="24"/>
          <w:lang w:val="az-Latn-AZ"/>
        </w:rPr>
        <w:t>Elektron xidmətin göstərilməsi üzrə mübahisələr:</w:t>
      </w:r>
      <w:r w:rsidRPr="00E60006">
        <w:rPr>
          <w:rFonts w:ascii="Arial" w:eastAsia="Times New Roman" w:hAnsi="Arial" w:cs="Arial"/>
          <w:color w:val="000000"/>
          <w:sz w:val="24"/>
          <w:szCs w:val="24"/>
          <w:lang w:val="az-Latn-AZ"/>
        </w:rPr>
        <w:t> Elektron xidmətlərin göstərilməsinə görə Ədliyyə Nazirliyinin Qeydiyyat və notariat baş idarəsi məsuliyyət daşıyır.</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b/>
          <w:bCs/>
          <w:color w:val="000000"/>
          <w:sz w:val="24"/>
          <w:szCs w:val="24"/>
          <w:lang w:val="az-Latn-AZ"/>
        </w:rPr>
        <w:t>3.3.1.</w:t>
      </w:r>
      <w:r w:rsidRPr="00E60006">
        <w:rPr>
          <w:rFonts w:ascii="Arial" w:eastAsia="Times New Roman" w:hAnsi="Arial" w:cs="Arial"/>
          <w:color w:val="000000"/>
          <w:sz w:val="24"/>
          <w:szCs w:val="24"/>
          <w:lang w:val="az-Latn-AZ"/>
        </w:rPr>
        <w:t> </w:t>
      </w:r>
      <w:r w:rsidRPr="00E60006">
        <w:rPr>
          <w:rFonts w:ascii="Arial" w:eastAsia="Times New Roman" w:hAnsi="Arial" w:cs="Arial"/>
          <w:b/>
          <w:bCs/>
          <w:color w:val="000000"/>
          <w:sz w:val="24"/>
          <w:szCs w:val="24"/>
          <w:lang w:val="az-Latn-AZ"/>
        </w:rPr>
        <w:t>İstifadəçinin şikayət etmək hüququ haqqında məlumat:</w:t>
      </w:r>
      <w:r w:rsidRPr="00E60006">
        <w:rPr>
          <w:rFonts w:ascii="Arial" w:eastAsia="Times New Roman" w:hAnsi="Arial" w:cs="Arial"/>
          <w:color w:val="000000"/>
          <w:sz w:val="24"/>
          <w:szCs w:val="24"/>
          <w:lang w:val="az-Latn-AZ"/>
        </w:rPr>
        <w:t> İstifadəçi elektron xidmətlə bağlı onu razı salmayan istənilən məsələ barədə yuxarı səlahiyyətli orqana (vəzifəli şəxsə), inzibati qaydada və məhkəməyə şikayət edə bilər.</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b/>
          <w:bCs/>
          <w:color w:val="000000"/>
          <w:sz w:val="24"/>
          <w:szCs w:val="24"/>
          <w:lang w:val="az-Latn-AZ"/>
        </w:rPr>
        <w:t>3.3.2. Şikayətin əsaslandırılması və baxılması üçün lazım olan informasiya</w:t>
      </w:r>
      <w:r w:rsidRPr="00E60006">
        <w:rPr>
          <w:rFonts w:ascii="Arial" w:eastAsia="Times New Roman" w:hAnsi="Arial" w:cs="Arial"/>
          <w:color w:val="000000"/>
          <w:sz w:val="24"/>
          <w:szCs w:val="24"/>
          <w:lang w:val="az-Latn-AZ"/>
        </w:rPr>
        <w:t>: Şikayət kağız üzərində və elektron qaydada tərtib oluna bilər. Kağız üzərində şikayət Ədliyyə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color w:val="000000"/>
          <w:sz w:val="24"/>
          <w:szCs w:val="24"/>
          <w:lang w:val="az-Latn-AZ"/>
        </w:rPr>
        <w:t> </w:t>
      </w:r>
    </w:p>
    <w:p w:rsidR="00631576" w:rsidRPr="00E60006" w:rsidRDefault="00631576" w:rsidP="00F816CD">
      <w:pPr>
        <w:spacing w:after="0"/>
        <w:ind w:firstLine="540"/>
        <w:jc w:val="both"/>
        <w:rPr>
          <w:rFonts w:ascii="Arial" w:eastAsia="Times New Roman" w:hAnsi="Arial" w:cs="Arial"/>
          <w:color w:val="000000"/>
          <w:sz w:val="24"/>
          <w:szCs w:val="24"/>
          <w:lang w:val="az-Latn-AZ"/>
        </w:rPr>
      </w:pPr>
      <w:r w:rsidRPr="00E60006">
        <w:rPr>
          <w:rFonts w:ascii="Arial" w:eastAsia="Times New Roman" w:hAnsi="Arial" w:cs="Arial"/>
          <w:b/>
          <w:bCs/>
          <w:color w:val="000000"/>
          <w:sz w:val="24"/>
          <w:szCs w:val="24"/>
          <w:lang w:val="az-Latn-AZ"/>
        </w:rPr>
        <w:t>3.3.3.</w:t>
      </w:r>
      <w:r w:rsidRPr="00E60006">
        <w:rPr>
          <w:rFonts w:ascii="Arial" w:eastAsia="Times New Roman" w:hAnsi="Arial" w:cs="Arial"/>
          <w:color w:val="000000"/>
          <w:sz w:val="24"/>
          <w:szCs w:val="24"/>
          <w:lang w:val="az-Latn-AZ"/>
        </w:rPr>
        <w:t> </w:t>
      </w:r>
      <w:r w:rsidRPr="00E60006">
        <w:rPr>
          <w:rFonts w:ascii="Arial" w:eastAsia="Times New Roman" w:hAnsi="Arial" w:cs="Arial"/>
          <w:b/>
          <w:bCs/>
          <w:color w:val="000000"/>
          <w:sz w:val="24"/>
          <w:szCs w:val="24"/>
          <w:lang w:val="az-Latn-AZ"/>
        </w:rPr>
        <w:t>Şikayətin baxılma müddəti:</w:t>
      </w:r>
      <w:r w:rsidRPr="00E60006">
        <w:rPr>
          <w:rFonts w:ascii="Arial" w:eastAsia="Times New Roman" w:hAnsi="Arial" w:cs="Arial"/>
          <w:color w:val="000000"/>
          <w:sz w:val="24"/>
          <w:szCs w:val="24"/>
          <w:lang w:val="az-Latn-AZ"/>
        </w:rPr>
        <w:t> Şikayətə 15 gün ərzində baxılmalıdır. Əlavə öyrənilməsi və yoxlanılması tələb edilən şikayətlərə isə 30 gün müddətində baxılır.</w:t>
      </w:r>
    </w:p>
    <w:p w:rsidR="00631576" w:rsidRPr="00E60006" w:rsidRDefault="00631576" w:rsidP="00F816CD">
      <w:pPr>
        <w:spacing w:after="0"/>
        <w:rPr>
          <w:rFonts w:ascii="Arial" w:eastAsia="Times New Roman" w:hAnsi="Arial" w:cs="Arial"/>
          <w:color w:val="000000"/>
          <w:sz w:val="24"/>
          <w:szCs w:val="24"/>
          <w:lang w:val="az-Latn-AZ"/>
        </w:rPr>
      </w:pPr>
      <w:r w:rsidRPr="00E60006">
        <w:rPr>
          <w:rFonts w:ascii="Arial" w:eastAsia="Times New Roman" w:hAnsi="Arial" w:cs="Arial"/>
          <w:color w:val="000000"/>
          <w:sz w:val="24"/>
          <w:szCs w:val="24"/>
          <w:lang w:val="az-Latn-AZ"/>
        </w:rPr>
        <w:t> </w:t>
      </w:r>
    </w:p>
    <w:p w:rsidR="00631576" w:rsidRPr="00E60006" w:rsidRDefault="00631576" w:rsidP="00F816CD">
      <w:pPr>
        <w:spacing w:after="0"/>
        <w:rPr>
          <w:rFonts w:ascii="Arial" w:eastAsia="Times New Roman" w:hAnsi="Arial" w:cs="Arial"/>
          <w:color w:val="000000"/>
          <w:sz w:val="24"/>
          <w:szCs w:val="24"/>
          <w:lang w:val="az-Latn-AZ"/>
        </w:rPr>
      </w:pPr>
      <w:r w:rsidRPr="00E60006">
        <w:rPr>
          <w:rFonts w:ascii="Arial" w:eastAsia="Times New Roman" w:hAnsi="Arial" w:cs="Arial"/>
          <w:color w:val="000000"/>
          <w:sz w:val="24"/>
          <w:szCs w:val="24"/>
          <w:lang w:val="az-Latn-AZ"/>
        </w:rPr>
        <w:t> </w:t>
      </w:r>
    </w:p>
    <w:p w:rsidR="0018626F" w:rsidRPr="00E60006" w:rsidRDefault="0018626F" w:rsidP="00F816CD">
      <w:pPr>
        <w:rPr>
          <w:rFonts w:ascii="Arial" w:hAnsi="Arial" w:cs="Arial"/>
          <w:sz w:val="24"/>
          <w:szCs w:val="24"/>
          <w:lang w:val="az-Latn-AZ"/>
        </w:rPr>
      </w:pPr>
    </w:p>
    <w:sectPr w:rsidR="0018626F" w:rsidRPr="00E60006" w:rsidSect="007311C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31576"/>
    <w:rsid w:val="0018626F"/>
    <w:rsid w:val="00304A6F"/>
    <w:rsid w:val="00631576"/>
    <w:rsid w:val="007311CF"/>
    <w:rsid w:val="00774143"/>
    <w:rsid w:val="0089378F"/>
    <w:rsid w:val="009221E9"/>
    <w:rsid w:val="00E60006"/>
    <w:rsid w:val="00EE71F9"/>
    <w:rsid w:val="00F81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1576"/>
  </w:style>
  <w:style w:type="paragraph" w:styleId="NormalWeb">
    <w:name w:val="Normal (Web)"/>
    <w:basedOn w:val="Normal"/>
    <w:uiPriority w:val="99"/>
    <w:semiHidden/>
    <w:unhideWhenUsed/>
    <w:rsid w:val="006315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576"/>
    <w:rPr>
      <w:b/>
      <w:bCs/>
    </w:rPr>
  </w:style>
  <w:style w:type="character" w:customStyle="1" w:styleId="text1">
    <w:name w:val="text1"/>
    <w:basedOn w:val="DefaultParagraphFont"/>
    <w:rsid w:val="00631576"/>
  </w:style>
  <w:style w:type="character" w:styleId="Emphasis">
    <w:name w:val="Emphasis"/>
    <w:basedOn w:val="DefaultParagraphFont"/>
    <w:uiPriority w:val="20"/>
    <w:qFormat/>
    <w:rsid w:val="00631576"/>
    <w:rPr>
      <w:i/>
      <w:iCs/>
    </w:rPr>
  </w:style>
  <w:style w:type="character" w:styleId="Hyperlink">
    <w:name w:val="Hyperlink"/>
    <w:basedOn w:val="DefaultParagraphFont"/>
    <w:uiPriority w:val="99"/>
    <w:semiHidden/>
    <w:unhideWhenUsed/>
    <w:rsid w:val="00631576"/>
    <w:rPr>
      <w:color w:val="0000FF"/>
      <w:u w:val="single"/>
    </w:rPr>
  </w:style>
  <w:style w:type="paragraph" w:customStyle="1" w:styleId="mecelle">
    <w:name w:val="mecelle"/>
    <w:basedOn w:val="Normal"/>
    <w:rsid w:val="00631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43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justice.gov.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gov.az/" TargetMode="External"/><Relationship Id="rId5" Type="http://schemas.openxmlformats.org/officeDocument/2006/relationships/hyperlink" Target="http://www.e-gov.az/" TargetMode="External"/><Relationship Id="rId4" Type="http://schemas.openxmlformats.org/officeDocument/2006/relationships/hyperlink" Target="http://www.e-gov.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6</cp:revision>
  <dcterms:created xsi:type="dcterms:W3CDTF">2017-06-21T11:34:00Z</dcterms:created>
  <dcterms:modified xsi:type="dcterms:W3CDTF">2017-06-21T12:01:00Z</dcterms:modified>
</cp:coreProperties>
</file>