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85"/>
      </w:tblGrid>
      <w:tr w:rsidR="006113FC" w:rsidRPr="006113FC" w:rsidTr="006113FC">
        <w:trPr>
          <w:jc w:val="center"/>
        </w:trPr>
        <w:tc>
          <w:tcPr>
            <w:tcW w:w="4785" w:type="dxa"/>
            <w:tcMar>
              <w:top w:w="0" w:type="dxa"/>
              <w:left w:w="108" w:type="dxa"/>
              <w:bottom w:w="0" w:type="dxa"/>
              <w:right w:w="108" w:type="dxa"/>
            </w:tcMar>
            <w:hideMark/>
          </w:tcPr>
          <w:p w:rsidR="006113FC" w:rsidRPr="006113FC" w:rsidRDefault="006113FC" w:rsidP="006113FC">
            <w:pPr>
              <w:spacing w:after="0" w:line="240" w:lineRule="auto"/>
              <w:jc w:val="right"/>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6113FC" w:rsidRPr="006113FC" w:rsidRDefault="006113FC" w:rsidP="006113FC">
            <w:pPr>
              <w:spacing w:after="0" w:line="240" w:lineRule="auto"/>
              <w:jc w:val="right"/>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5 nömrəli əlavə</w:t>
            </w:r>
          </w:p>
          <w:p w:rsidR="006113FC" w:rsidRPr="006113FC" w:rsidRDefault="006113FC" w:rsidP="006113FC">
            <w:pPr>
              <w:spacing w:after="0" w:line="240" w:lineRule="auto"/>
              <w:jc w:val="right"/>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bl>
    <w:p w:rsidR="006113FC" w:rsidRPr="006113FC" w:rsidRDefault="006113FC" w:rsidP="006113FC">
      <w:pPr>
        <w:spacing w:after="0" w:line="240" w:lineRule="auto"/>
        <w:ind w:left="4331" w:firstLine="709"/>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6113FC">
        <w:rPr>
          <w:rFonts w:ascii="Segoe UI" w:eastAsia="Times New Roman" w:hAnsi="Segoe UI" w:cs="Segoe UI"/>
          <w:b/>
          <w:bCs/>
          <w:color w:val="000000"/>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w:t>
      </w:r>
    </w:p>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rəyin verilməsi üzrə</w:t>
      </w:r>
    </w:p>
    <w:bookmarkEnd w:id="0"/>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aps/>
          <w:color w:val="000000"/>
          <w:sz w:val="24"/>
          <w:szCs w:val="24"/>
          <w:lang w:val="az-Latn-AZ" w:eastAsia="ru-RU"/>
        </w:rPr>
        <w:t>İNZİBATİ REQLAMENT</w:t>
      </w:r>
    </w:p>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ind w:left="360"/>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 Ümumi müddəalar</w:t>
      </w:r>
    </w:p>
    <w:p w:rsidR="006113FC" w:rsidRPr="006113FC" w:rsidRDefault="006113FC" w:rsidP="006113FC">
      <w:pPr>
        <w:spacing w:after="0" w:line="240" w:lineRule="auto"/>
        <w:ind w:left="360"/>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1.1. Elektron xidmətin adı</w:t>
      </w:r>
      <w:r w:rsidRPr="006113FC">
        <w:rPr>
          <w:rFonts w:ascii="Segoe UI" w:eastAsia="Times New Roman" w:hAnsi="Segoe UI" w:cs="Segoe UI"/>
          <w:color w:val="000000"/>
          <w:sz w:val="24"/>
          <w:szCs w:val="24"/>
          <w:lang w:val="az-Latn-AZ" w:eastAsia="ru-RU"/>
        </w:rPr>
        <w:t>: Radioaktiv maddə və materialların, ionlaşdırıcı şüa mənbələri olan qurğuların, avadanlıqların və radioaktiv tullantıların daşınması üsullarının və şəraitinin sanitariya qaydalarına uyğun olması barədə sanitariya-epidemioloji rəyin verilməsi.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1.2. Elektron xidmətin məzmunu: </w:t>
      </w:r>
      <w:r w:rsidRPr="006113FC">
        <w:rPr>
          <w:rFonts w:ascii="Segoe UI" w:eastAsia="Times New Roman" w:hAnsi="Segoe UI" w:cs="Segoe UI"/>
          <w:color w:val="000000"/>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 rəyin verilməsi üçün müraciətin və tələb olunan sənədlərin elektron formada qəbul edilməsindən və rəyin verilməsindən ibarətdir.</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1.3. Elektron xidmətin göstərilməsinin hüquqi əsası:</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t>1.3.1. “Sanitariya epidemioloji salamatlıq haqqında” Azərbaycan Respublikası Qanununun 18-ci maddəsi 1-ci hissəsi;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t>1.3.2. “Əhalinin radiasiya təhlükəsizliyi haqqında” Azərbaycan Respublikası Qanununun 5-ci maddəsinin 13-cü abzası;</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t>1.3.3. “Dövlət orqanlarının elektron xidmətlər göstərməsinin təşkili sahəsində bəzi tədbirlər haqqında” Azərbaycan Respublikası Prezidentinin 2011-ci il 23 may tarixli 429 nömrəli Fərmanının 2-1-ci hissəsi;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t>1.3.4.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14.20-ci bəndi.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1.4. Elektron xidməti göstərən dövlət qurumunun adı: </w:t>
      </w:r>
      <w:r w:rsidRPr="006113FC">
        <w:rPr>
          <w:rFonts w:ascii="Segoe UI" w:eastAsia="Times New Roman" w:hAnsi="Segoe UI" w:cs="Segoe UI"/>
          <w:color w:val="000000"/>
          <w:sz w:val="24"/>
          <w:szCs w:val="24"/>
          <w:lang w:val="az-Latn-AZ" w:eastAsia="ru-RU"/>
        </w:rPr>
        <w:t>Azərbaycan Respublikası Səhiyyə Nazirliyinin Respublika Gigiyena və Epidemiologiya Mərkəzi (bundan sonra – Mərkəz)</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1.5. Elektron xidmətin digər icraçıları: </w:t>
      </w:r>
      <w:r w:rsidRPr="006113FC">
        <w:rPr>
          <w:rFonts w:ascii="Segoe UI" w:eastAsia="Times New Roman" w:hAnsi="Segoe UI" w:cs="Segoe UI"/>
          <w:color w:val="000000"/>
          <w:sz w:val="24"/>
          <w:szCs w:val="24"/>
          <w:lang w:val="az-Latn-AZ" w:eastAsia="ru-RU"/>
        </w:rPr>
        <w:t>Yoxdur.</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1.6. Elektron xidmətin avtomatlaşdırılma səviyyəsi: </w:t>
      </w:r>
      <w:r w:rsidRPr="006113FC">
        <w:rPr>
          <w:rFonts w:ascii="Segoe UI" w:eastAsia="Times New Roman" w:hAnsi="Segoe UI" w:cs="Segoe UI"/>
          <w:color w:val="000000"/>
          <w:sz w:val="24"/>
          <w:szCs w:val="24"/>
          <w:lang w:val="az-Latn-AZ" w:eastAsia="ru-RU"/>
        </w:rPr>
        <w:t>Elektron xidmət qismən avtomatlaşdırılmışdır.</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1.7. Elektron xidmətin icra müddəti:</w:t>
      </w:r>
      <w:r w:rsidRPr="006113FC">
        <w:rPr>
          <w:rFonts w:ascii="Segoe UI" w:eastAsia="Times New Roman" w:hAnsi="Segoe UI" w:cs="Segoe UI"/>
          <w:color w:val="000000"/>
          <w:sz w:val="24"/>
          <w:szCs w:val="24"/>
          <w:lang w:val="az-Latn-AZ" w:eastAsia="ru-RU"/>
        </w:rPr>
        <w:t> 30 gün.</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1.8. Elektron xidmətin göstərilməsinin nəticəsi: </w:t>
      </w:r>
      <w:r w:rsidRPr="006113FC">
        <w:rPr>
          <w:rFonts w:ascii="Segoe UI" w:eastAsia="Times New Roman" w:hAnsi="Segoe UI" w:cs="Segoe UI"/>
          <w:color w:val="000000"/>
          <w:sz w:val="24"/>
          <w:szCs w:val="24"/>
          <w:lang w:val="az-Latn-AZ" w:eastAsia="ru-RU"/>
        </w:rPr>
        <w:t xml:space="preserve">müəssisə və təşkilatların avtonəqliyyat vasitələrinə radioaktiv maddə və materialların, ionlaşdırıcı şüa mənbələri olan </w:t>
      </w:r>
      <w:r w:rsidRPr="006113FC">
        <w:rPr>
          <w:rFonts w:ascii="Segoe UI" w:eastAsia="Times New Roman" w:hAnsi="Segoe UI" w:cs="Segoe UI"/>
          <w:color w:val="000000"/>
          <w:sz w:val="24"/>
          <w:szCs w:val="24"/>
          <w:lang w:val="az-Latn-AZ" w:eastAsia="ru-RU"/>
        </w:rPr>
        <w:lastRenderedPageBreak/>
        <w:t>qurğuların, avadanlıqların və radioaktiv tullantıların daşınması üsullarının və şəraitinin sanitariya qaydalarına uyğun olması barədə sanitariya-epidemioloji rəyin verilməsi üçün müraciətin və tələb olunan sənədlərin elektron formada qəbul edilməsi və rəyin verilməsi.</w:t>
      </w:r>
    </w:p>
    <w:p w:rsidR="006113FC" w:rsidRPr="006113FC" w:rsidRDefault="006113FC" w:rsidP="006113FC">
      <w:pPr>
        <w:spacing w:after="0" w:line="240" w:lineRule="auto"/>
        <w:ind w:left="792" w:hanging="432"/>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2. Elektron xidmətin göstərilməsinin həyata keçirilməsi</w:t>
      </w:r>
    </w:p>
    <w:p w:rsidR="006113FC" w:rsidRPr="006113FC" w:rsidRDefault="006113FC" w:rsidP="006113FC">
      <w:pPr>
        <w:spacing w:after="0" w:line="240" w:lineRule="auto"/>
        <w:ind w:left="792" w:hanging="432"/>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2.1. Elektron xidmətin növü: </w:t>
      </w:r>
      <w:r w:rsidRPr="006113FC">
        <w:rPr>
          <w:rFonts w:ascii="Segoe UI" w:eastAsia="Times New Roman" w:hAnsi="Segoe UI" w:cs="Segoe UI"/>
          <w:color w:val="000000"/>
          <w:sz w:val="24"/>
          <w:szCs w:val="24"/>
          <w:lang w:val="az-Latn-AZ" w:eastAsia="ru-RU"/>
        </w:rPr>
        <w:t>interaktiv</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2.2. Elektron xidmət üzrə ödəniş: </w:t>
      </w:r>
      <w:r w:rsidRPr="006113FC">
        <w:rPr>
          <w:rFonts w:ascii="Segoe UI" w:eastAsia="Times New Roman" w:hAnsi="Segoe UI" w:cs="Segoe UI"/>
          <w:color w:val="000000"/>
          <w:sz w:val="24"/>
          <w:szCs w:val="24"/>
          <w:lang w:val="az-Latn-AZ" w:eastAsia="ru-RU"/>
        </w:rPr>
        <w:t>ödənişsiz</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eastAsia="ru-RU"/>
        </w:rPr>
      </w:pPr>
      <w:r w:rsidRPr="006113FC">
        <w:rPr>
          <w:rFonts w:ascii="Segoe UI" w:eastAsia="Times New Roman" w:hAnsi="Segoe UI" w:cs="Segoe UI"/>
          <w:b/>
          <w:bCs/>
          <w:color w:val="000000"/>
          <w:sz w:val="24"/>
          <w:szCs w:val="24"/>
          <w:lang w:val="az-Latn-AZ" w:eastAsia="ru-RU"/>
        </w:rPr>
        <w:t>2.3. Elektron xidmətin istifadəçiləri: </w:t>
      </w:r>
      <w:r w:rsidRPr="006113FC">
        <w:rPr>
          <w:rFonts w:ascii="Segoe UI" w:eastAsia="Times New Roman" w:hAnsi="Segoe UI" w:cs="Segoe UI"/>
          <w:color w:val="000000"/>
          <w:sz w:val="24"/>
          <w:szCs w:val="24"/>
          <w:lang w:val="az-Latn-AZ" w:eastAsia="ru-RU"/>
        </w:rPr>
        <w:t>fiziki və hüquqi şəxslər</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2.4. Elektron xidmətin təqdim olunma yeri:</w:t>
      </w:r>
    </w:p>
    <w:p w:rsidR="006113FC" w:rsidRPr="006113FC" w:rsidRDefault="006113FC" w:rsidP="006113FC">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http://www.e-gov.az; http://www.health.gov.az;</w:t>
      </w:r>
    </w:p>
    <w:p w:rsidR="006113FC" w:rsidRPr="006113FC" w:rsidRDefault="006113FC" w:rsidP="006113FC">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http://www.e-health.gov.az</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2.5. Elektron xidmət barədə məlumatlandırma:</w:t>
      </w:r>
    </w:p>
    <w:p w:rsidR="006113FC" w:rsidRPr="006113FC" w:rsidRDefault="006113FC" w:rsidP="006113FC">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İnternet ünvanı: http://www.e-gov.az ; http://www.sehiyye.gov.az</w:t>
      </w:r>
    </w:p>
    <w:p w:rsidR="006113FC" w:rsidRPr="006113FC" w:rsidRDefault="006113FC" w:rsidP="006113FC">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Elektron poçt: </w:t>
      </w:r>
      <w:hyperlink r:id="rId4" w:history="1">
        <w:r w:rsidRPr="006113FC">
          <w:rPr>
            <w:rFonts w:ascii="Segoe UI" w:eastAsia="Times New Roman" w:hAnsi="Segoe UI" w:cs="Segoe UI"/>
            <w:color w:val="800080"/>
            <w:sz w:val="24"/>
            <w:szCs w:val="24"/>
            <w:u w:val="single"/>
            <w:lang w:val="az-Latn-AZ" w:eastAsia="ru-RU"/>
          </w:rPr>
          <w:t>office@health.gov.az</w:t>
        </w:r>
      </w:hyperlink>
      <w:r w:rsidRPr="006113FC">
        <w:rPr>
          <w:rFonts w:ascii="Segoe UI" w:eastAsia="Times New Roman" w:hAnsi="Segoe UI" w:cs="Segoe UI"/>
          <w:color w:val="000000"/>
          <w:sz w:val="24"/>
          <w:szCs w:val="24"/>
          <w:lang w:val="az-Latn-AZ" w:eastAsia="ru-RU"/>
        </w:rPr>
        <w:t>, rgem@esehiyye.az</w:t>
      </w:r>
    </w:p>
    <w:p w:rsidR="006113FC" w:rsidRPr="006113FC" w:rsidRDefault="006113FC" w:rsidP="006113FC">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Telefon: (+99412) 422 52 85, (+99412) 431 38 28</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2.6.1. ərizə (əlavə № 1);</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2.6.2. nəqliyyat vasitələrinin texniki pasportunun elektron formada surəti;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2.6.3. istehsalçıdan mənbələrin texniki xarakteristikasını təsdiq edən sənədin (sertifikatın) elektron formada surəti;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2.6.4. daşınma ilə məşğul olan şəxslərin tibbi müayinədən keçmələri haqqında məlumat (tibbi müayinə kartın nömrəsi).</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2.6.5. Təhlükəli yüklərin nəqliyyat vasitəsilə daşınması</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 </w:t>
      </w:r>
    </w:p>
    <w:p w:rsidR="006113FC" w:rsidRPr="006113FC" w:rsidRDefault="006113FC" w:rsidP="006113FC">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Qeyd: Ərizə forması xidmətin təqdim edildiyi internet ünvanına daxil olaraq doldurulur və bu reqlamentin 2.6-cı bəndində göstərilən sənədlərin skan edilmiş surətləri ilə birlikdə elektron formada göndərilir.</w:t>
      </w:r>
    </w:p>
    <w:p w:rsidR="006113FC" w:rsidRPr="006113FC" w:rsidRDefault="006113FC" w:rsidP="006113FC">
      <w:pPr>
        <w:spacing w:after="0" w:line="240" w:lineRule="auto"/>
        <w:ind w:left="792" w:hanging="432"/>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 </w:t>
      </w:r>
    </w:p>
    <w:p w:rsidR="006113FC" w:rsidRPr="006113FC" w:rsidRDefault="006113FC" w:rsidP="006113FC">
      <w:pPr>
        <w:spacing w:after="0" w:line="240" w:lineRule="auto"/>
        <w:ind w:left="360"/>
        <w:jc w:val="center"/>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3. Elektron xidmətin göstərilməsi üçün inzibati proseduralar</w:t>
      </w:r>
    </w:p>
    <w:p w:rsidR="006113FC" w:rsidRPr="006113FC" w:rsidRDefault="006113FC" w:rsidP="006113FC">
      <w:pPr>
        <w:spacing w:after="0" w:line="240" w:lineRule="auto"/>
        <w:ind w:left="792" w:hanging="432"/>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color w:val="000000"/>
          <w:sz w:val="24"/>
          <w:szCs w:val="24"/>
          <w:lang w:val="az-Latn-AZ" w:eastAsia="ru-RU"/>
        </w:rPr>
        <w:t> </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3.1. Elektron xidmətlər üçün sorğu:</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3.1.1. sorğunun formalaşdırılması: </w:t>
      </w:r>
      <w:r w:rsidRPr="006113FC">
        <w:rPr>
          <w:rFonts w:ascii="Segoe UI" w:eastAsia="Times New Roman" w:hAnsi="Segoe UI" w:cs="Segoe UI"/>
          <w:color w:val="000000"/>
          <w:sz w:val="24"/>
          <w:szCs w:val="24"/>
          <w:lang w:val="az-Latn-AZ" w:eastAsia="ru-RU"/>
        </w:rPr>
        <w:t>İstifadəçi bu 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3.1.2. sorğunun qəbulu: </w:t>
      </w:r>
      <w:r w:rsidRPr="006113FC">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3.2. Elektron xidmətin göstərilməsi və ya imtina edilməsi:</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3.2.1. sorğunun yerinə yetirilməsindən imtina halları:</w:t>
      </w:r>
      <w:r w:rsidRPr="006113FC">
        <w:rPr>
          <w:rFonts w:ascii="Segoe UI" w:eastAsia="Times New Roman" w:hAnsi="Segoe UI" w:cs="Segoe UI"/>
          <w:color w:val="000000"/>
          <w:sz w:val="24"/>
          <w:szCs w:val="24"/>
          <w:lang w:val="az-Latn-AZ" w:eastAsia="ru-RU"/>
        </w:rPr>
        <w:t xml:space="preserve"> İstifadəçi tərəfindən ərizə forması tam doldurulmadıqda, bu reqlamentin 2.6-cı bəndində göstərilən sənədlər </w:t>
      </w:r>
      <w:r w:rsidRPr="006113FC">
        <w:rPr>
          <w:rFonts w:ascii="Segoe UI" w:eastAsia="Times New Roman" w:hAnsi="Segoe UI" w:cs="Segoe UI"/>
          <w:color w:val="000000"/>
          <w:sz w:val="24"/>
          <w:szCs w:val="24"/>
          <w:lang w:val="az-Latn-AZ" w:eastAsia="ru-RU"/>
        </w:rPr>
        <w:lastRenderedPageBreak/>
        <w:t>internet səhifəsinə yüklənmədikdə, təqdim olunmuş sənədlərdə çatışmazlıqlar aşkar edildikdə sorğunun yerinə yetirilməsindən imtina edilir və imtinanın səbəbləri barədə ərizəçi dərhal məlumatlandırılır.</w:t>
      </w:r>
    </w:p>
    <w:p w:rsidR="006113FC" w:rsidRPr="006113FC" w:rsidRDefault="006113FC" w:rsidP="006113FC">
      <w:pPr>
        <w:spacing w:after="0" w:line="240" w:lineRule="auto"/>
        <w:ind w:left="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3.2.2. sorğunun qəbulu: </w:t>
      </w:r>
      <w:r w:rsidRPr="006113FC">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3.3. Sorğunun icrası:</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3.3.1. ardıcıl hər bir inzibati əməliyyat, o cümlədən məsul şəxs haqqında məlumat: </w:t>
      </w:r>
      <w:r w:rsidRPr="006113FC">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Mərkəzin Radiasiya gigiyenası şöbəsinin müdirinə ünvanlanır.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3.3.2.1. istifadəçi Mərkəzə müraciət edilməsi üçün müraciət formasını doldurub, tələb olunan sənədləri ərizəyə əlavə kimi yükləyib onlayn rejimdə göndərir, müraciətin qeydiyyata götürülməsi haqqında avtomatik rejimdə istifadəçiyə bildiriş göndərilir;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3.3.2.2. avtomatik rejimdə müraciət Mərkəzin Radiasiya gigiyenası şöbəsi üçün hazırlanmış proqram təminatına daxil olur;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3.3.2.3.</w:t>
      </w:r>
      <w:r w:rsidRPr="006113FC">
        <w:rPr>
          <w:rFonts w:ascii="Times New Roman" w:eastAsia="Times New Roman" w:hAnsi="Times New Roman" w:cs="Times New Roman"/>
          <w:color w:val="000000"/>
          <w:sz w:val="28"/>
          <w:szCs w:val="28"/>
          <w:lang w:val="az-Latn-AZ" w:eastAsia="ru-RU"/>
        </w:rPr>
        <w:t> </w:t>
      </w:r>
      <w:r w:rsidRPr="006113FC">
        <w:rPr>
          <w:rFonts w:ascii="Segoe UI" w:eastAsia="Times New Roman" w:hAnsi="Segoe UI" w:cs="Segoe UI"/>
          <w:color w:val="000000"/>
          <w:sz w:val="24"/>
          <w:szCs w:val="24"/>
          <w:lang w:val="az-Latn-AZ" w:eastAsia="ru-RU"/>
        </w:rPr>
        <w:t>Mərkəzin Radiasiya gigiyenası şöbəsi proqram təminatına düşmüş müraciəti qəbul edir, ərizəyə əlavə kimi yüklənmiş sənədləri yoxlayır. Nəqliyyat vasitəsində sanitariya-radioloji müayinələr və ölçmələr aparılır və qeydə alınmış nəticələrə əsasən müvafiq akt tərtib olunur;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3.3.2.4. tərtib olunmuş akta əsasən sanitariya-epidemioloji rəyin verilməsi üzrə qərar qəbul edilir və rəy (əlavə № 2) ərizəçiyə birbaşa təqdim olunur və ya poçt rabitəsi vasitəsilə göndərilməsi yolu ilə verilir həmçinin rəsmiləşdirilərək qeydiyyat zamanı göstərdiyi elektron poçt ünvanına göndərilir.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3.3.3. İnzibati əməliyyatda iştirak edən digər dövlət orqanı haqqında məlumat: </w:t>
      </w:r>
      <w:r w:rsidRPr="006113FC">
        <w:rPr>
          <w:rFonts w:ascii="Segoe UI" w:eastAsia="Times New Roman" w:hAnsi="Segoe UI" w:cs="Segoe UI"/>
          <w:color w:val="000000"/>
          <w:sz w:val="24"/>
          <w:szCs w:val="24"/>
          <w:lang w:val="az-Latn-AZ" w:eastAsia="ru-RU"/>
        </w:rPr>
        <w:t>yoxdur.</w:t>
      </w:r>
      <w:r w:rsidRPr="006113FC">
        <w:rPr>
          <w:rFonts w:ascii="Segoe UI" w:eastAsia="Times New Roman" w:hAnsi="Segoe UI" w:cs="Segoe UI"/>
          <w:b/>
          <w:bCs/>
          <w:color w:val="000000"/>
          <w:sz w:val="24"/>
          <w:szCs w:val="24"/>
          <w:lang w:val="az-Latn-AZ" w:eastAsia="ru-RU"/>
        </w:rPr>
        <w:t>  </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en-US" w:eastAsia="ru-RU"/>
        </w:rPr>
      </w:pPr>
      <w:r w:rsidRPr="006113FC">
        <w:rPr>
          <w:rFonts w:ascii="Segoe UI" w:eastAsia="Times New Roman" w:hAnsi="Segoe UI" w:cs="Segoe UI"/>
          <w:b/>
          <w:bCs/>
          <w:color w:val="000000"/>
          <w:sz w:val="24"/>
          <w:szCs w:val="24"/>
          <w:lang w:val="az-Latn-AZ" w:eastAsia="ru-RU"/>
        </w:rPr>
        <w:t>3.3.4. hər bir inzibati prosedurun nəticəsi və onun verilməsi qaydası:</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t>3.3.4.1. Sorğuya və ona əlavə edilən sənədlərə baxıldığı zaman aradan qaldırılması mümkün olan və imtina üçün əsas olmayan çatışmazlıqlar aşkar edildikdə bu barədə ərizəçiyə 5 gündən gec olmayaraq yazılı məlumat verilir. Çatışmazlıqlar aradan qaldırıldıqdan sonra müvafiq qərar qəbul edilir.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3.4. Elektron xidmətin yerinə yetirilməsinə nəzarət:</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3.4.1. nəzarət forması: </w:t>
      </w:r>
      <w:r w:rsidRPr="006113FC">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3.4.2. nəzarət qaydası:</w:t>
      </w:r>
      <w:r w:rsidRPr="006113FC">
        <w:rPr>
          <w:rFonts w:ascii="Segoe UI" w:eastAsia="Times New Roman" w:hAnsi="Segoe UI" w:cs="Segoe UI"/>
          <w:color w:val="000000"/>
          <w:sz w:val="24"/>
          <w:szCs w:val="24"/>
          <w:lang w:val="az-Latn-AZ" w:eastAsia="ru-RU"/>
        </w:rPr>
        <w:t> Azərbaycan Respublikası Prezidentinin 2003-cü il 27 sentyabr tarixli 935 nömrəli Fərmanı ilə təsdiq edilmiş “Dövlət hakimiyyəti orqanlarında, idarə, təşkilat və müəssisələrində kargüzarlığın aparılmasına dair Təlimat”la müəyyən edilmiş qaydada. Elektron xidmətin yerinə yetirilməsinə nəzarət Mərkəz həyata keçirir.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3.5. Elektron xidmətin göstərilməsi üzrə mübahisələr: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lastRenderedPageBreak/>
        <w:t>3.5.1. istifadəçinin şikayət etmək hüququ haqqında məlumat:</w:t>
      </w:r>
      <w:r w:rsidRPr="006113FC">
        <w:rPr>
          <w:rFonts w:ascii="Segoe UI" w:eastAsia="Times New Roman" w:hAnsi="Segoe UI" w:cs="Segoe UI"/>
          <w:color w:val="000000"/>
          <w:sz w:val="24"/>
          <w:szCs w:val="24"/>
          <w:lang w:val="az-Latn-AZ" w:eastAsia="ru-RU"/>
        </w:rPr>
        <w:t> İstifadəçi elektron xidmətlə bağlı onu razı salmayan istənilən məsələ barədə yuxarı səlahiyyətli orqana (vəzifəli şəxsə) inzibati qaydada və məhkəməyə şikayət edə bilər.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3.5.2. şikayətin əsaslandırılması və baxılması üçün lazım olan informasiya:</w:t>
      </w:r>
      <w:r w:rsidRPr="006113FC">
        <w:rPr>
          <w:rFonts w:ascii="Segoe UI" w:eastAsia="Times New Roman" w:hAnsi="Segoe UI" w:cs="Segoe UI"/>
          <w:color w:val="000000"/>
          <w:sz w:val="24"/>
          <w:szCs w:val="24"/>
          <w:lang w:val="az-Latn-AZ" w:eastAsia="ru-RU"/>
        </w:rPr>
        <w:t> 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işlədiyi yer göstərilməlidir.</w:t>
      </w:r>
    </w:p>
    <w:p w:rsidR="006113FC" w:rsidRPr="006113FC" w:rsidRDefault="006113FC" w:rsidP="006113FC">
      <w:pPr>
        <w:spacing w:after="0" w:line="240" w:lineRule="auto"/>
        <w:ind w:left="360" w:hanging="360"/>
        <w:jc w:val="both"/>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b/>
          <w:bCs/>
          <w:color w:val="000000"/>
          <w:sz w:val="24"/>
          <w:szCs w:val="24"/>
          <w:lang w:val="az-Latn-AZ" w:eastAsia="ru-RU"/>
        </w:rPr>
        <w:t>3.5.3. şikayətin baxılma müddəti:</w:t>
      </w:r>
      <w:r w:rsidRPr="006113FC">
        <w:rPr>
          <w:rFonts w:ascii="Segoe UI" w:eastAsia="Times New Roman" w:hAnsi="Segoe UI" w:cs="Segoe UI"/>
          <w:color w:val="000000"/>
          <w:sz w:val="24"/>
          <w:szCs w:val="24"/>
          <w:lang w:val="az-Latn-AZ" w:eastAsia="ru-RU"/>
        </w:rPr>
        <w:t> Şikayətə “İnzibati icraat haqqında” Azərbaycan Respublikası Qanununun 78.1-ci maddəsinə əsasən 1 ay müddətində baxılır və qərar verilir.</w:t>
      </w:r>
    </w:p>
    <w:p w:rsidR="006113FC" w:rsidRPr="006113FC" w:rsidRDefault="006113FC" w:rsidP="006113FC">
      <w:pPr>
        <w:spacing w:after="0" w:line="240" w:lineRule="auto"/>
        <w:rPr>
          <w:rFonts w:ascii="Times New Roman" w:eastAsia="Times New Roman" w:hAnsi="Times New Roman" w:cs="Times New Roman"/>
          <w:color w:val="000000"/>
          <w:sz w:val="28"/>
          <w:szCs w:val="28"/>
          <w:lang w:val="az-Latn-AZ" w:eastAsia="ru-RU"/>
        </w:rPr>
      </w:pPr>
      <w:r w:rsidRPr="006113FC">
        <w:rPr>
          <w:rFonts w:ascii="Segoe UI" w:eastAsia="Times New Roman" w:hAnsi="Segoe UI" w:cs="Segoe UI"/>
          <w:color w:val="000000"/>
          <w:sz w:val="24"/>
          <w:szCs w:val="24"/>
          <w:lang w:val="az-Latn-AZ" w:eastAsia="ru-RU"/>
        </w:rPr>
        <w:br w:type="page"/>
      </w:r>
      <w:r w:rsidRPr="006113FC">
        <w:rPr>
          <w:rFonts w:ascii="Segoe UI" w:eastAsia="Times New Roman" w:hAnsi="Segoe UI" w:cs="Segoe UI"/>
          <w:color w:val="000000"/>
          <w:sz w:val="2"/>
          <w:szCs w:val="2"/>
          <w:lang w:val="az-Latn-AZ" w:eastAsia="ru-RU"/>
        </w:rPr>
        <w:lastRenderedPageBreak/>
        <w:t> </w:t>
      </w:r>
    </w:p>
    <w:tbl>
      <w:tblPr>
        <w:tblW w:w="10068" w:type="dxa"/>
        <w:jc w:val="center"/>
        <w:tblCellMar>
          <w:left w:w="0" w:type="dxa"/>
          <w:right w:w="0" w:type="dxa"/>
        </w:tblCellMar>
        <w:tblLook w:val="04A0" w:firstRow="1" w:lastRow="0" w:firstColumn="1" w:lastColumn="0" w:noHBand="0" w:noVBand="1"/>
      </w:tblPr>
      <w:tblGrid>
        <w:gridCol w:w="10172"/>
      </w:tblGrid>
      <w:tr w:rsidR="006113FC" w:rsidRPr="006113FC" w:rsidTr="006113FC">
        <w:trPr>
          <w:jc w:val="center"/>
        </w:trPr>
        <w:tc>
          <w:tcPr>
            <w:tcW w:w="10068" w:type="dxa"/>
            <w:tcMar>
              <w:top w:w="0" w:type="dxa"/>
              <w:left w:w="108" w:type="dxa"/>
              <w:bottom w:w="0" w:type="dxa"/>
              <w:right w:w="108" w:type="dxa"/>
            </w:tcMar>
            <w:hideMark/>
          </w:tcPr>
          <w:p w:rsidR="006113FC" w:rsidRPr="006113FC" w:rsidRDefault="006113FC" w:rsidP="006113FC">
            <w:pPr>
              <w:spacing w:after="0" w:line="240" w:lineRule="auto"/>
              <w:ind w:left="5672"/>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 rəyin verilməsi üzrə inzibati reqlamentə</w:t>
            </w:r>
          </w:p>
          <w:p w:rsidR="006113FC" w:rsidRPr="006113FC" w:rsidRDefault="006113FC" w:rsidP="006113FC">
            <w:pPr>
              <w:spacing w:after="0" w:line="240" w:lineRule="auto"/>
              <w:jc w:val="right"/>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jc w:val="right"/>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Əlavə №1</w:t>
            </w:r>
          </w:p>
          <w:p w:rsidR="006113FC" w:rsidRPr="006113FC" w:rsidRDefault="006113FC" w:rsidP="006113FC">
            <w:pPr>
              <w:spacing w:after="0" w:line="240" w:lineRule="auto"/>
              <w:jc w:val="right"/>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right"/>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fiziki şəxslər üçün</w:t>
            </w:r>
          </w:p>
          <w:p w:rsidR="006113FC" w:rsidRPr="006113FC" w:rsidRDefault="006113FC" w:rsidP="006113FC">
            <w:pPr>
              <w:spacing w:after="0" w:line="240" w:lineRule="auto"/>
              <w:jc w:val="right"/>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Azərbaycan Respublikası Səhiyyə Nazirliyinin</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Respublika Gigiyena və Epidemiologiya Mərkəzinə</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ind w:firstLine="536"/>
              <w:jc w:val="both"/>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 rəyin verilməsi məqsədilə</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________________________________________________________________________________________tərəfindən</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i/>
                <w:iCs/>
                <w:sz w:val="20"/>
                <w:szCs w:val="20"/>
                <w:lang w:val="az-Latn-AZ" w:eastAsia="ru-RU"/>
              </w:rPr>
              <w:t>(fiziki şəxsin adı, soyadı, atasının adı)</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Ə R İ Z Ə</w:t>
            </w:r>
          </w:p>
          <w:p w:rsidR="006113FC" w:rsidRPr="006113FC" w:rsidRDefault="006113FC" w:rsidP="006113FC">
            <w:pPr>
              <w:spacing w:after="0" w:line="240" w:lineRule="auto"/>
              <w:jc w:val="center"/>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bl>
            <w:tblPr>
              <w:tblW w:w="9634" w:type="dxa"/>
              <w:tblCellMar>
                <w:left w:w="0" w:type="dxa"/>
                <w:right w:w="0" w:type="dxa"/>
              </w:tblCellMar>
              <w:tblLook w:val="04A0" w:firstRow="1" w:lastRow="0" w:firstColumn="1" w:lastColumn="0" w:noHBand="0" w:noVBand="1"/>
            </w:tblPr>
            <w:tblGrid>
              <w:gridCol w:w="3060"/>
              <w:gridCol w:w="6574"/>
            </w:tblGrid>
            <w:tr w:rsidR="006113FC" w:rsidRPr="006113FC">
              <w:trPr>
                <w:trHeight w:val="280"/>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Yaşayış  ünvanı:</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(şəhər, rayon (indeks) küçə, ev, mənzil)</w:t>
                  </w:r>
                </w:p>
              </w:tc>
              <w:tc>
                <w:tcPr>
                  <w:tcW w:w="65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r w:rsidR="006113FC" w:rsidRPr="006113FC">
              <w:trPr>
                <w:trHeight w:val="412"/>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Telefon, faks, elektron poçt ünvanı</w:t>
                  </w:r>
                </w:p>
              </w:tc>
              <w:tc>
                <w:tcPr>
                  <w:tcW w:w="6574"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r w:rsidR="006113FC" w:rsidRPr="006113FC">
              <w:trPr>
                <w:trHeight w:val="412"/>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VÖEN-i</w:t>
                  </w:r>
                </w:p>
              </w:tc>
              <w:tc>
                <w:tcPr>
                  <w:tcW w:w="6574"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r w:rsidR="006113FC" w:rsidRPr="006113FC">
              <w:trPr>
                <w:trHeight w:val="377"/>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Obyektin təyinatı və ünvanı</w:t>
                  </w:r>
                </w:p>
              </w:tc>
              <w:tc>
                <w:tcPr>
                  <w:tcW w:w="6574"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bl>
          <w:p w:rsidR="006113FC" w:rsidRPr="006113FC" w:rsidRDefault="006113FC" w:rsidP="006113FC">
            <w:pPr>
              <w:spacing w:after="0" w:line="240" w:lineRule="auto"/>
              <w:ind w:left="5664"/>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ind w:left="5664"/>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hüquqi şəxslər üçün</w:t>
            </w:r>
          </w:p>
          <w:p w:rsidR="006113FC" w:rsidRPr="006113FC" w:rsidRDefault="006113FC" w:rsidP="006113FC">
            <w:pPr>
              <w:spacing w:after="0" w:line="240" w:lineRule="auto"/>
              <w:ind w:left="5664"/>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Azərbaycan Respublikası Səhiyyə Nazirliyinin</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Respublika Gigiyena və Epidemiologiya Mərkəzinə</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ind w:firstLine="536"/>
              <w:jc w:val="both"/>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 rəyin verilməsi məqsədilə</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i/>
                <w:iCs/>
                <w:sz w:val="24"/>
                <w:szCs w:val="24"/>
                <w:lang w:val="az-Latn-AZ" w:eastAsia="ru-RU"/>
              </w:rPr>
              <w:t>________________________________________________________________________________________</w:t>
            </w:r>
            <w:r w:rsidRPr="006113FC">
              <w:rPr>
                <w:rFonts w:ascii="Segoe UI" w:eastAsia="Times New Roman" w:hAnsi="Segoe UI" w:cs="Segoe UI"/>
                <w:sz w:val="24"/>
                <w:szCs w:val="24"/>
                <w:lang w:val="az-Latn-AZ" w:eastAsia="ru-RU"/>
              </w:rPr>
              <w:t>tərəfindən</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0"/>
                <w:szCs w:val="20"/>
                <w:lang w:val="az-Latn-AZ" w:eastAsia="ru-RU"/>
              </w:rPr>
              <w:t>(müəssisənin rəhbəri)</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i/>
                <w:iCs/>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Ə R İ Z Ə</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bl>
            <w:tblPr>
              <w:tblW w:w="9900" w:type="dxa"/>
              <w:tblInd w:w="36" w:type="dxa"/>
              <w:tblCellMar>
                <w:left w:w="0" w:type="dxa"/>
                <w:right w:w="0" w:type="dxa"/>
              </w:tblCellMar>
              <w:tblLook w:val="04A0" w:firstRow="1" w:lastRow="0" w:firstColumn="1" w:lastColumn="0" w:noHBand="0" w:noVBand="1"/>
            </w:tblPr>
            <w:tblGrid>
              <w:gridCol w:w="3060"/>
              <w:gridCol w:w="6840"/>
            </w:tblGrid>
            <w:tr w:rsidR="006113FC" w:rsidRPr="006113FC">
              <w:trPr>
                <w:trHeight w:val="411"/>
              </w:trPr>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lastRenderedPageBreak/>
                    <w:t>Hüquqi şəxsin adı və VÖEN-i</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r w:rsidR="006113FC" w:rsidRPr="006113FC">
              <w:trPr>
                <w:trHeight w:val="6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Təşkilati-hüquqi forması</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r w:rsidR="006113FC" w:rsidRPr="006113FC">
              <w:trPr>
                <w:trHeight w:val="530"/>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Hüquqi ünvan:</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(şəhər, rayon (indeks), küçə, ev)</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r w:rsidR="006113FC" w:rsidRPr="006113FC">
              <w:trPr>
                <w:trHeight w:val="284"/>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telefon, faks, elektron poçt ünvanı</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r w:rsidR="006113FC" w:rsidRPr="006113FC">
              <w:trPr>
                <w:trHeight w:val="165"/>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Hesablaşma-hesabının nömrəsi və bankın adı</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tc>
            </w:tr>
            <w:tr w:rsidR="006113FC" w:rsidRPr="006113FC">
              <w:trPr>
                <w:trHeight w:val="553"/>
              </w:trPr>
              <w:tc>
                <w:tcPr>
                  <w:tcW w:w="3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Obyektin təyinatı və ünvanı</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bl>
          <w:p w:rsidR="006113FC" w:rsidRPr="006113FC" w:rsidRDefault="006113FC" w:rsidP="006113FC">
            <w:pPr>
              <w:spacing w:after="0" w:line="240" w:lineRule="auto"/>
              <w:jc w:val="center"/>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tc>
      </w:tr>
    </w:tbl>
    <w:p w:rsidR="006113FC" w:rsidRPr="006113FC" w:rsidRDefault="006113FC" w:rsidP="006113FC">
      <w:pPr>
        <w:spacing w:after="0" w:line="240" w:lineRule="auto"/>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lastRenderedPageBreak/>
        <w:t> </w:t>
      </w:r>
    </w:p>
    <w:p w:rsidR="006113FC" w:rsidRPr="006113FC" w:rsidRDefault="006113FC" w:rsidP="006113FC">
      <w:pPr>
        <w:spacing w:after="0" w:line="240" w:lineRule="auto"/>
        <w:rPr>
          <w:rFonts w:ascii="Times New Roman" w:eastAsia="Times New Roman" w:hAnsi="Times New Roman" w:cs="Times New Roman"/>
          <w:color w:val="000000"/>
          <w:sz w:val="28"/>
          <w:szCs w:val="28"/>
          <w:lang w:eastAsia="ru-RU"/>
        </w:rPr>
      </w:pPr>
      <w:r w:rsidRPr="006113FC">
        <w:rPr>
          <w:rFonts w:ascii="Segoe UI" w:eastAsia="Times New Roman" w:hAnsi="Segoe UI" w:cs="Segoe UI"/>
          <w:color w:val="000000"/>
          <w:sz w:val="24"/>
          <w:szCs w:val="24"/>
          <w:lang w:val="az-Latn-AZ" w:eastAsia="ru-RU"/>
        </w:rPr>
        <w:br w:type="page"/>
      </w:r>
      <w:r w:rsidRPr="006113FC">
        <w:rPr>
          <w:rFonts w:ascii="Segoe UI" w:eastAsia="Times New Roman" w:hAnsi="Segoe UI" w:cs="Segoe UI"/>
          <w:color w:val="000000"/>
          <w:sz w:val="24"/>
          <w:szCs w:val="24"/>
          <w:lang w:val="az-Latn-AZ" w:eastAsia="ru-RU"/>
        </w:rPr>
        <w:lastRenderedPageBreak/>
        <w:t> </w:t>
      </w:r>
    </w:p>
    <w:tbl>
      <w:tblPr>
        <w:tblW w:w="0" w:type="auto"/>
        <w:jc w:val="center"/>
        <w:tblCellMar>
          <w:left w:w="0" w:type="dxa"/>
          <w:right w:w="0" w:type="dxa"/>
        </w:tblCellMar>
        <w:tblLook w:val="04A0" w:firstRow="1" w:lastRow="0" w:firstColumn="1" w:lastColumn="0" w:noHBand="0" w:noVBand="1"/>
      </w:tblPr>
      <w:tblGrid>
        <w:gridCol w:w="9355"/>
      </w:tblGrid>
      <w:tr w:rsidR="006113FC" w:rsidRPr="006113FC" w:rsidTr="006113FC">
        <w:trPr>
          <w:jc w:val="center"/>
        </w:trPr>
        <w:tc>
          <w:tcPr>
            <w:tcW w:w="9570" w:type="dxa"/>
            <w:tcMar>
              <w:top w:w="0" w:type="dxa"/>
              <w:left w:w="108" w:type="dxa"/>
              <w:bottom w:w="0" w:type="dxa"/>
              <w:right w:w="108" w:type="dxa"/>
            </w:tcMar>
            <w:hideMark/>
          </w:tcPr>
          <w:p w:rsidR="006113FC" w:rsidRPr="006113FC" w:rsidRDefault="006113FC" w:rsidP="006113FC">
            <w:pPr>
              <w:spacing w:after="0" w:line="240" w:lineRule="auto"/>
              <w:ind w:left="5040"/>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 sanitariya-epidemioloji rəyin verilməsi üzrə inzibati reqlamentə</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right"/>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Əlavə №2</w:t>
            </w:r>
          </w:p>
          <w:p w:rsidR="006113FC" w:rsidRPr="006113FC" w:rsidRDefault="006113FC" w:rsidP="006113FC">
            <w:pPr>
              <w:keepNext/>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p w:rsidR="006113FC" w:rsidRPr="006113FC" w:rsidRDefault="006113FC" w:rsidP="006113FC">
            <w:pPr>
              <w:keepNext/>
              <w:spacing w:after="0" w:line="240" w:lineRule="auto"/>
              <w:jc w:val="center"/>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Radioaktiv maddə və materialların, ionlaşdırıcı şüa mənbələri olan qurğuların, avadanlıqların və radioaktiv tullantıların daşınması üsullarının və şəraitinin sanitariya qaydalarına uyğun olması barədə</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eastAsia="ru-RU"/>
              </w:rPr>
            </w:pPr>
            <w:r w:rsidRPr="006113FC">
              <w:rPr>
                <w:rFonts w:ascii="Segoe UI" w:eastAsia="Times New Roman" w:hAnsi="Segoe UI" w:cs="Segoe UI"/>
                <w:b/>
                <w:bCs/>
                <w:sz w:val="24"/>
                <w:szCs w:val="24"/>
                <w:lang w:val="az-Latn-AZ" w:eastAsia="ru-RU"/>
              </w:rPr>
              <w:t>SANİTARİYA-EPİDEMİOLOJİ RƏY № _______</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1. İdarənin (müəssisənin) adı: 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2. Avtonəqliyyatın (avtomaşın, qoşqu və s.) markası: 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nömrəsi ________________________________________________________________________________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3. Nəqliyyatın təchizatı:  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____________________________________________________________________________________________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b/>
                <w:bCs/>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4. Qəza dəsti ilə təmini:  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5. Sanitariya baxışı və dozimetrik ölçmələrin nəticəsi əsasında daşınmasına icazə verilir:</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a) radioaktiv maddələrlə bağlama, radionuklid mənbələrlə olan qurğular:</w:t>
            </w:r>
          </w:p>
          <w:p w:rsidR="006113FC" w:rsidRPr="006113FC" w:rsidRDefault="006113FC" w:rsidP="006113FC">
            <w:pPr>
              <w:spacing w:after="0" w:line="240" w:lineRule="auto"/>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_____________________________________________________________________________________________</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Times New Roman" w:eastAsia="Times New Roman" w:hAnsi="Times New Roman" w:cs="Times New Roman"/>
                <w:noProof/>
                <w:sz w:val="28"/>
                <w:szCs w:val="28"/>
                <w:lang w:eastAsia="ru-RU"/>
              </w:rPr>
              <mc:AlternateContent>
                <mc:Choice Requires="wps">
                  <w:drawing>
                    <wp:inline distT="0" distB="0" distL="0" distR="0">
                      <wp:extent cx="19050" cy="19050"/>
                      <wp:effectExtent l="0" t="0" r="0" b="0"/>
                      <wp:docPr id="2" name="Прямоугольник 2" descr="http://huquqiaktlar.gov.az/9029eddb-a4f6-4be7-8bf7-a1edc9613c00_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8C884" id="Прямоугольник 2" o:spid="_x0000_s1026" alt="http://huquqiaktlar.gov.az/9029eddb-a4f6-4be7-8bf7-a1edc9613c00_files/image001.gif"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" filled="f" stroked="f">
                      <o:lock v:ext="edit" aspectratio="t"/>
                      <w10:anchorlock/>
                    </v:rect>
                  </w:pict>
                </mc:Fallback>
              </mc:AlternateContent>
            </w:r>
            <w:r w:rsidRPr="006113FC">
              <w:rPr>
                <w:rFonts w:ascii="Segoe UI" w:eastAsia="Times New Roman" w:hAnsi="Segoe UI" w:cs="Segoe UI"/>
                <w:sz w:val="20"/>
                <w:szCs w:val="20"/>
                <w:lang w:val="az-Latn-AZ" w:eastAsia="ru-RU"/>
              </w:rPr>
              <w:t>( bağlamaların sayını, kateqoriyasını və ümumi aktivliyini göstərmək )</w:t>
            </w:r>
          </w:p>
          <w:p w:rsidR="006113FC" w:rsidRPr="006113FC" w:rsidRDefault="006113FC" w:rsidP="006113FC">
            <w:pPr>
              <w:spacing w:after="0" w:line="240" w:lineRule="auto"/>
              <w:jc w:val="center"/>
              <w:rPr>
                <w:rFonts w:ascii="Times New Roman" w:eastAsia="Times New Roman" w:hAnsi="Times New Roman" w:cs="Times New Roman"/>
                <w:sz w:val="28"/>
                <w:szCs w:val="28"/>
                <w:lang w:val="az-Latn-AZ"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__________________________________________________________________________________________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b)   radioaktiv tullantıları (maye, bərk):</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Times New Roman" w:eastAsia="Times New Roman" w:hAnsi="Times New Roman" w:cs="Times New Roman"/>
                <w:noProof/>
                <w:sz w:val="28"/>
                <w:szCs w:val="28"/>
                <w:lang w:eastAsia="ru-RU"/>
              </w:rPr>
              <w:lastRenderedPageBreak/>
              <mc:AlternateContent>
                <mc:Choice Requires="wps">
                  <w:drawing>
                    <wp:inline distT="0" distB="0" distL="0" distR="0">
                      <wp:extent cx="561975" cy="19050"/>
                      <wp:effectExtent l="0" t="0" r="0" b="0"/>
                      <wp:docPr id="1" name="Прямоугольник 1" descr="http://huquqiaktlar.gov.az/9029eddb-a4f6-4be7-8bf7-a1edc9613c00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3D677" id="Прямоугольник 1" o:spid="_x0000_s1026" alt="http://huquqiaktlar.gov.az/9029eddb-a4f6-4be7-8bf7-a1edc9613c00_files/image002.gif" style="width:4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" filled="f" stroked="f">
                      <o:lock v:ext="edit" aspectratio="t"/>
                      <w10:anchorlock/>
                    </v:rect>
                  </w:pict>
                </mc:Fallback>
              </mc:AlternateContent>
            </w:r>
            <w:r w:rsidRPr="006113FC">
              <w:rPr>
                <w:rFonts w:ascii="Segoe UI" w:eastAsia="Times New Roman" w:hAnsi="Segoe UI" w:cs="Segoe UI"/>
                <w:sz w:val="24"/>
                <w:szCs w:val="24"/>
                <w:lang w:val="az-Latn-AZ" w:eastAsia="ru-RU"/>
              </w:rPr>
              <w:t>____________________________________________________________________________________________</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0"/>
                <w:szCs w:val="20"/>
                <w:lang w:val="az-Latn-AZ" w:eastAsia="ru-RU"/>
              </w:rPr>
              <w:t>(altından xətt çəkmək)</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_____________________________________________________________________________________________</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0"/>
                <w:szCs w:val="20"/>
                <w:lang w:val="az-Latn-AZ" w:eastAsia="ru-RU"/>
              </w:rPr>
              <w:t>(tullantıların növü və onların aktivliyini göstərmək)</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Sanitariya-epidemioloji rəyin verilmə tarixi       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Qüvvədə olma müddəti    __________________________________________________________________</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keepNext/>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   Azərbaycan Respublikası baş</w:t>
            </w:r>
          </w:p>
          <w:p w:rsidR="006113FC" w:rsidRPr="006113FC" w:rsidRDefault="006113FC" w:rsidP="006113FC">
            <w:pPr>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b/>
                <w:bCs/>
                <w:sz w:val="24"/>
                <w:szCs w:val="24"/>
                <w:lang w:val="az-Latn-AZ" w:eastAsia="ru-RU"/>
              </w:rPr>
              <w:t>dövlət sanitariya həkiminin müavini    </w:t>
            </w:r>
            <w:r w:rsidRPr="006113FC">
              <w:rPr>
                <w:rFonts w:ascii="Segoe UI" w:eastAsia="Times New Roman" w:hAnsi="Segoe UI" w:cs="Segoe UI"/>
                <w:sz w:val="24"/>
                <w:szCs w:val="24"/>
                <w:lang w:val="az-Latn-AZ" w:eastAsia="ru-RU"/>
              </w:rPr>
              <w:t>      _____________________________________________</w:t>
            </w:r>
          </w:p>
          <w:p w:rsidR="006113FC" w:rsidRPr="006113FC" w:rsidRDefault="006113FC" w:rsidP="006113FC">
            <w:pPr>
              <w:spacing w:after="0" w:line="240" w:lineRule="auto"/>
              <w:jc w:val="center"/>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(imza)</w:t>
            </w:r>
          </w:p>
          <w:p w:rsidR="006113FC" w:rsidRPr="006113FC" w:rsidRDefault="006113FC" w:rsidP="006113FC">
            <w:pPr>
              <w:keepNext/>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keepNext/>
              <w:spacing w:after="0" w:line="240" w:lineRule="auto"/>
              <w:rPr>
                <w:rFonts w:ascii="Times New Roman" w:eastAsia="Times New Roman" w:hAnsi="Times New Roman" w:cs="Times New Roman"/>
                <w:sz w:val="28"/>
                <w:szCs w:val="28"/>
                <w:lang w:val="en-US" w:eastAsia="ru-RU"/>
              </w:rPr>
            </w:pPr>
            <w:r w:rsidRPr="006113FC">
              <w:rPr>
                <w:rFonts w:ascii="Segoe UI" w:eastAsia="Times New Roman" w:hAnsi="Segoe UI" w:cs="Segoe UI"/>
                <w:sz w:val="24"/>
                <w:szCs w:val="24"/>
                <w:lang w:val="az-Latn-AZ" w:eastAsia="ru-RU"/>
              </w:rPr>
              <w:t> </w:t>
            </w:r>
          </w:p>
          <w:p w:rsidR="006113FC" w:rsidRPr="006113FC" w:rsidRDefault="006113FC" w:rsidP="006113FC">
            <w:pPr>
              <w:spacing w:after="0" w:line="240" w:lineRule="auto"/>
              <w:rPr>
                <w:rFonts w:ascii="Times New Roman" w:eastAsia="Times New Roman" w:hAnsi="Times New Roman" w:cs="Times New Roman"/>
                <w:sz w:val="28"/>
                <w:szCs w:val="28"/>
                <w:lang w:eastAsia="ru-RU"/>
              </w:rPr>
            </w:pPr>
            <w:r w:rsidRPr="006113FC">
              <w:rPr>
                <w:rFonts w:ascii="Segoe UI" w:eastAsia="Times New Roman" w:hAnsi="Segoe UI" w:cs="Segoe UI"/>
                <w:sz w:val="24"/>
                <w:szCs w:val="24"/>
                <w:lang w:val="az-Latn-AZ" w:eastAsia="ru-RU"/>
              </w:rPr>
              <w:t>                                MY</w:t>
            </w:r>
          </w:p>
        </w:tc>
      </w:tr>
    </w:tbl>
    <w:p w:rsidR="00812793" w:rsidRDefault="00812793"/>
    <w:sectPr w:rsidR="00812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B4"/>
    <w:rsid w:val="001D7FB4"/>
    <w:rsid w:val="006113FC"/>
    <w:rsid w:val="0081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D13C6-1BB2-444A-BAE4-2770CF03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13FC"/>
  </w:style>
  <w:style w:type="character" w:styleId="a3">
    <w:name w:val="Hyperlink"/>
    <w:basedOn w:val="a0"/>
    <w:uiPriority w:val="99"/>
    <w:semiHidden/>
    <w:unhideWhenUsed/>
    <w:rsid w:val="006113FC"/>
    <w:rPr>
      <w:color w:val="0000FF"/>
      <w:u w:val="single"/>
    </w:rPr>
  </w:style>
  <w:style w:type="character" w:styleId="a4">
    <w:name w:val="Strong"/>
    <w:basedOn w:val="a0"/>
    <w:uiPriority w:val="22"/>
    <w:qFormat/>
    <w:rsid w:val="0061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health.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10771</Characters>
  <Application>Microsoft Office Word</Application>
  <DocSecurity>0</DocSecurity>
  <Lines>89</Lines>
  <Paragraphs>25</Paragraphs>
  <ScaleCrop>false</ScaleCrop>
  <Company>CtrlSoft</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2014-11-17T07:09:00Z</dcterms:created>
  <dcterms:modified xsi:type="dcterms:W3CDTF">2014-11-17T07:09:00Z</dcterms:modified>
</cp:coreProperties>
</file>