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2" w:rsidRPr="00E96E18" w:rsidRDefault="00C53D2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53D22">
        <w:rPr>
          <w:rFonts w:ascii="Arial" w:hAnsi="Arial" w:cs="Arial"/>
          <w:b/>
          <w:sz w:val="24"/>
          <w:szCs w:val="24"/>
          <w:lang w:val="az-Latn-AZ"/>
        </w:rPr>
        <w:t>"</w:t>
      </w:r>
      <w:r w:rsidR="006B5C2B" w:rsidRPr="006B5C2B">
        <w:rPr>
          <w:rFonts w:ascii="Arial" w:hAnsi="Arial" w:cs="Arial"/>
          <w:b/>
          <w:sz w:val="24"/>
          <w:szCs w:val="24"/>
          <w:lang w:val="az-Latn-AZ"/>
        </w:rPr>
        <w:t>Əhali qrupu üzrə istehlakçılara su təchizatı və tullantı sularının axıdılması xidmətlərinə dair son 12 ay üzrə faktura və ödəniş məlumatlarının verilməsi</w:t>
      </w:r>
      <w:r w:rsidRPr="00C53D22">
        <w:rPr>
          <w:rFonts w:ascii="Arial" w:hAnsi="Arial" w:cs="Arial"/>
          <w:b/>
          <w:sz w:val="24"/>
          <w:szCs w:val="24"/>
          <w:lang w:val="az-Latn-AZ"/>
        </w:rPr>
        <w:t>"</w:t>
      </w:r>
    </w:p>
    <w:p w:rsidR="00ED3C9B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96E18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</w:p>
    <w:p w:rsidR="006B5C2B" w:rsidRPr="006B5C2B" w:rsidRDefault="006B5C2B" w:rsidP="00E96E18">
      <w:pPr>
        <w:spacing w:line="360" w:lineRule="auto"/>
        <w:jc w:val="center"/>
        <w:rPr>
          <w:rFonts w:ascii="Arial" w:hAnsi="Arial" w:cs="Arial"/>
          <w:b/>
          <w:sz w:val="8"/>
          <w:szCs w:val="24"/>
          <w:lang w:val="az-Latn-AZ"/>
        </w:rPr>
      </w:pPr>
    </w:p>
    <w:p w:rsidR="00FF7022" w:rsidRPr="00D872AD" w:rsidRDefault="00154D80" w:rsidP="00154D8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154D80">
        <w:rPr>
          <w:rFonts w:ascii="Arial" w:eastAsia="Times New Roman" w:hAnsi="Arial" w:cs="Arial"/>
          <w:sz w:val="24"/>
          <w:szCs w:val="24"/>
          <w:lang w:val="az-Latn-AZ"/>
        </w:rPr>
        <w:t>"</w:t>
      </w:r>
      <w:r w:rsidR="006B5C2B" w:rsidRPr="005C4840">
        <w:rPr>
          <w:rFonts w:ascii="Arial" w:eastAsia="Times New Roman" w:hAnsi="Arial" w:cs="Arial"/>
          <w:sz w:val="24"/>
          <w:szCs w:val="24"/>
          <w:lang w:val="az-Latn-AZ"/>
        </w:rPr>
        <w:t>Əhali qrupu üzrə istehlakçılara su təchizatı və tullantı sularının axıdılması xidmətlərinə dair son 12 ay üzrə faktura və ödəniş məlumatlarının verilməsi</w:t>
      </w:r>
      <w:r w:rsidRPr="00154D80">
        <w:rPr>
          <w:rFonts w:ascii="Arial" w:eastAsia="Times New Roman" w:hAnsi="Arial" w:cs="Arial"/>
          <w:sz w:val="24"/>
          <w:szCs w:val="24"/>
          <w:lang w:val="az-Latn-AZ"/>
        </w:rPr>
        <w:t>"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>xidmətindən istifadə</w:t>
      </w:r>
      <w:r w:rsidR="00046E7C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9" w:history="1">
        <w:r w:rsidR="00D872AD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elektron müraciətlər bölməsində olan 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müvafiq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linkdən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(Şəkil1)</w:t>
      </w:r>
      <w:r w:rsidR="00B5416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10" w:history="1">
        <w:r w:rsidR="00B54167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="005C4840" w:rsidRPr="005C4840">
        <w:rPr>
          <w:rFonts w:ascii="Arial" w:eastAsia="Times New Roman" w:hAnsi="Arial" w:cs="Arial"/>
          <w:sz w:val="24"/>
          <w:szCs w:val="24"/>
          <w:lang w:val="az-Latn-AZ"/>
        </w:rPr>
        <w:t xml:space="preserve">“Əhali qrupu üzrə istehlakçılara su təchizatı və tullantı sularının axıdılması xidmətlərinə dair son 12 ay üzrə faktura və ödəniş məlumatlarının verilməsi”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xidməti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5C4840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5C4840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</w:t>
      </w:r>
      <w:r w:rsidR="005C4840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</w:t>
      </w:r>
      <w:r w:rsidR="005C4840">
        <w:rPr>
          <w:rFonts w:ascii="Arial" w:hAnsi="Arial" w:cs="Arial"/>
          <w:color w:val="000000" w:themeColor="text1"/>
          <w:sz w:val="24"/>
          <w:szCs w:val="24"/>
          <w:lang w:val="az-Latn-AZ"/>
        </w:rPr>
        <w:t>2)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D872AD" w:rsidRDefault="00D872AD" w:rsidP="00D872A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1986BF77" wp14:editId="616C07BA">
            <wp:simplePos x="0" y="0"/>
            <wp:positionH relativeFrom="column">
              <wp:posOffset>78740</wp:posOffset>
            </wp:positionH>
            <wp:positionV relativeFrom="paragraph">
              <wp:posOffset>19685</wp:posOffset>
            </wp:positionV>
            <wp:extent cx="6019800" cy="3238500"/>
            <wp:effectExtent l="19050" t="19050" r="19050" b="19050"/>
            <wp:wrapThrough wrapText="bothSides">
              <wp:wrapPolygon edited="0">
                <wp:start x="-68" y="-127"/>
                <wp:lineTo x="-68" y="21600"/>
                <wp:lineTo x="21600" y="21600"/>
                <wp:lineTo x="21600" y="-127"/>
                <wp:lineTo x="-68" y="-12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3850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AD" w:rsidRDefault="00D872AD" w:rsidP="00D872AD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1</w:t>
      </w:r>
    </w:p>
    <w:p w:rsidR="000A4545" w:rsidRDefault="005C4840" w:rsidP="000A4545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87424" behindDoc="1" locked="0" layoutInCell="1" allowOverlap="1" wp14:anchorId="7DA37FD9" wp14:editId="046CA770">
            <wp:simplePos x="0" y="0"/>
            <wp:positionH relativeFrom="column">
              <wp:posOffset>-17145</wp:posOffset>
            </wp:positionH>
            <wp:positionV relativeFrom="paragraph">
              <wp:posOffset>80010</wp:posOffset>
            </wp:positionV>
            <wp:extent cx="6149975" cy="2909570"/>
            <wp:effectExtent l="19050" t="19050" r="22225" b="24130"/>
            <wp:wrapThrough wrapText="bothSides">
              <wp:wrapPolygon edited="0">
                <wp:start x="-67" y="-141"/>
                <wp:lineTo x="-67" y="21638"/>
                <wp:lineTo x="21611" y="21638"/>
                <wp:lineTo x="21611" y="-141"/>
                <wp:lineTo x="-67" y="-14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290957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45"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5C4840" w:rsidRPr="00046E7C" w:rsidRDefault="005C4840" w:rsidP="006B5C2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Açılan növbəti pəncərədən e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5C4840" w:rsidRPr="00A56A4C" w:rsidRDefault="005C4840" w:rsidP="005C4840">
      <w:pPr>
        <w:pStyle w:val="a3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imza kartı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5C4840" w:rsidRPr="00A56A4C" w:rsidRDefault="005C4840" w:rsidP="005C4840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e-gov identity;</w:t>
      </w:r>
    </w:p>
    <w:p w:rsidR="005C4840" w:rsidRPr="00A56A4C" w:rsidRDefault="005C4840" w:rsidP="005C4840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imza;</w:t>
      </w:r>
    </w:p>
    <w:p w:rsidR="005C4840" w:rsidRPr="00A56A4C" w:rsidRDefault="005C4840" w:rsidP="005C4840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9472" behindDoc="1" locked="0" layoutInCell="1" allowOverlap="1" wp14:anchorId="749D3241" wp14:editId="4D9DCA98">
            <wp:simplePos x="0" y="0"/>
            <wp:positionH relativeFrom="column">
              <wp:posOffset>177800</wp:posOffset>
            </wp:positionH>
            <wp:positionV relativeFrom="paragraph">
              <wp:posOffset>453390</wp:posOffset>
            </wp:positionV>
            <wp:extent cx="6081395" cy="2838450"/>
            <wp:effectExtent l="19050" t="19050" r="14605" b="19050"/>
            <wp:wrapThrough wrapText="bothSides">
              <wp:wrapPolygon edited="0">
                <wp:start x="-68" y="-145"/>
                <wp:lineTo x="-68" y="21600"/>
                <wp:lineTo x="21584" y="21600"/>
                <wp:lineTo x="21584" y="-145"/>
                <wp:lineTo x="-68" y="-145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83845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5C4840" w:rsidRPr="00A56A4C" w:rsidRDefault="005C4840" w:rsidP="005C4840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5C4840" w:rsidRDefault="005C4840" w:rsidP="006B5C2B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5C4840" w:rsidRPr="00EA62D0" w:rsidRDefault="00A83396" w:rsidP="006B5C2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2B82EFEB" wp14:editId="593ACE68">
            <wp:simplePos x="0" y="0"/>
            <wp:positionH relativeFrom="column">
              <wp:posOffset>127635</wp:posOffset>
            </wp:positionH>
            <wp:positionV relativeFrom="paragraph">
              <wp:posOffset>634365</wp:posOffset>
            </wp:positionV>
            <wp:extent cx="6152515" cy="2341245"/>
            <wp:effectExtent l="19050" t="19050" r="19685" b="20955"/>
            <wp:wrapThrough wrapText="bothSides">
              <wp:wrapPolygon edited="0">
                <wp:start x="-67" y="-176"/>
                <wp:lineTo x="-67" y="21618"/>
                <wp:lineTo x="21602" y="21618"/>
                <wp:lineTo x="21602" y="-176"/>
                <wp:lineTo x="-67" y="-17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4124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B3" w:rsidRPr="00B03EB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B5C2B">
        <w:rPr>
          <w:rFonts w:ascii="Arial" w:hAnsi="Arial" w:cs="Arial"/>
          <w:sz w:val="24"/>
          <w:szCs w:val="24"/>
          <w:lang w:val="az-Latn-AZ"/>
        </w:rPr>
        <w:t>Növbəti</w:t>
      </w:r>
      <w:r w:rsidR="00B03EB3" w:rsidRPr="00A56A4C">
        <w:rPr>
          <w:rFonts w:ascii="Arial" w:hAnsi="Arial" w:cs="Arial"/>
          <w:sz w:val="24"/>
          <w:szCs w:val="24"/>
          <w:lang w:val="az-Latn-AZ"/>
        </w:rPr>
        <w:t xml:space="preserve"> pəncərədə </w:t>
      </w:r>
      <w:r w:rsidR="00B03EB3" w:rsidRPr="00E978E8">
        <w:rPr>
          <w:rFonts w:ascii="Arial" w:hAnsi="Arial" w:cs="Arial"/>
          <w:sz w:val="24"/>
          <w:szCs w:val="24"/>
          <w:lang w:val="az-Latn-AZ"/>
        </w:rPr>
        <w:t>vətə</w:t>
      </w:r>
      <w:r w:rsidR="00B03EB3">
        <w:rPr>
          <w:rFonts w:ascii="Arial" w:hAnsi="Arial" w:cs="Arial"/>
          <w:sz w:val="24"/>
          <w:szCs w:val="24"/>
          <w:lang w:val="az-Latn-AZ"/>
        </w:rPr>
        <w:t xml:space="preserve">ndaş </w:t>
      </w:r>
      <w:r w:rsidR="005C4840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kodunu daxil etməlidir</w:t>
      </w:r>
      <w:r w:rsidR="005C484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. Abonent kodu daxil e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dildikdən sonra </w:t>
      </w:r>
      <w:r w:rsidR="005C4840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5C484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5C4840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5C484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5C484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seç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ılməlidir</w:t>
      </w:r>
      <w:r w:rsidR="005C484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. (Şəkil 4)</w:t>
      </w:r>
    </w:p>
    <w:p w:rsidR="00A83396" w:rsidRPr="00A83396" w:rsidRDefault="00A83396" w:rsidP="005C4840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5C4840" w:rsidRPr="00A9586E" w:rsidRDefault="005C4840" w:rsidP="005C4840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kil 4</w:t>
      </w:r>
    </w:p>
    <w:p w:rsidR="005C4840" w:rsidRDefault="005C4840" w:rsidP="005C4840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005B89" w:rsidRDefault="00005B89" w:rsidP="00A8339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520" behindDoc="1" locked="0" layoutInCell="1" allowOverlap="1" wp14:anchorId="47E39196" wp14:editId="005504B5">
            <wp:simplePos x="0" y="0"/>
            <wp:positionH relativeFrom="column">
              <wp:posOffset>67310</wp:posOffset>
            </wp:positionH>
            <wp:positionV relativeFrom="paragraph">
              <wp:posOffset>1069340</wp:posOffset>
            </wp:positionV>
            <wp:extent cx="6152515" cy="2221865"/>
            <wp:effectExtent l="19050" t="19050" r="19685" b="26035"/>
            <wp:wrapThrough wrapText="bothSides">
              <wp:wrapPolygon edited="0">
                <wp:start x="-67" y="-185"/>
                <wp:lineTo x="-67" y="21668"/>
                <wp:lineTo x="21602" y="21668"/>
                <wp:lineTo x="21602" y="-185"/>
                <wp:lineTo x="-67" y="-18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2186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B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B03EB3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B03EB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B03EB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3EB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düyməsi seçildikdə 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>məlumat bazasında kodun mövcudluğu yoxlan</w:t>
      </w:r>
      <w:r>
        <w:rPr>
          <w:rFonts w:ascii="Arial" w:hAnsi="Arial" w:cs="Arial"/>
          <w:sz w:val="24"/>
          <w:szCs w:val="24"/>
          <w:lang w:val="az-Latn-AZ"/>
        </w:rPr>
        <w:t>ılaca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>q</w:t>
      </w:r>
      <w:r>
        <w:rPr>
          <w:rFonts w:ascii="Arial" w:hAnsi="Arial" w:cs="Arial"/>
          <w:sz w:val="24"/>
          <w:szCs w:val="24"/>
          <w:lang w:val="az-Latn-AZ"/>
        </w:rPr>
        <w:t>dır. Abonent kodu yanlış daxil edildikdə və ya heç bir məlumat daxil edilmədikdə ekranda müvafiq xəbərdarlıq mesajları göstəriləcək və növbəti mərhələyə keçmək mümkün olmayacaqdır</w:t>
      </w:r>
      <w:r w:rsidRPr="00005B8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978E8">
        <w:rPr>
          <w:rFonts w:ascii="Arial" w:hAnsi="Arial" w:cs="Arial"/>
          <w:sz w:val="24"/>
          <w:szCs w:val="24"/>
          <w:lang w:val="az-Latn-AZ"/>
        </w:rPr>
        <w:t>(Şəkil</w:t>
      </w:r>
      <w:r>
        <w:rPr>
          <w:rFonts w:ascii="Arial" w:hAnsi="Arial" w:cs="Arial"/>
          <w:sz w:val="24"/>
          <w:szCs w:val="24"/>
          <w:lang w:val="az-Latn-AZ"/>
        </w:rPr>
        <w:t xml:space="preserve"> 5</w:t>
      </w:r>
      <w:r w:rsidRPr="00E978E8">
        <w:rPr>
          <w:rFonts w:ascii="Arial" w:hAnsi="Arial" w:cs="Arial"/>
          <w:sz w:val="24"/>
          <w:szCs w:val="24"/>
          <w:lang w:val="az-Latn-AZ"/>
        </w:rPr>
        <w:t>)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005B89" w:rsidRDefault="00005B89" w:rsidP="00005B89">
      <w:pPr>
        <w:pStyle w:val="ad"/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5</w:t>
      </w:r>
    </w:p>
    <w:p w:rsidR="00005B89" w:rsidRDefault="00005B89" w:rsidP="00A8339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B03EB3" w:rsidRDefault="00DD71C0" w:rsidP="00A8339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bookmarkStart w:id="0" w:name="OLE_LINK3"/>
      <w:bookmarkStart w:id="1" w:name="OLE_LINK4"/>
      <w:r>
        <w:rPr>
          <w:rFonts w:ascii="Arial" w:hAnsi="Arial" w:cs="Arial"/>
          <w:sz w:val="24"/>
          <w:szCs w:val="24"/>
          <w:lang w:val="az-Latn-AZ"/>
        </w:rPr>
        <w:t>Daxil edilən abonent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kodu 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>bazada mövcud ol</w:t>
      </w:r>
      <w:bookmarkEnd w:id="0"/>
      <w:bookmarkEnd w:id="1"/>
      <w:r w:rsidR="00A83396" w:rsidRPr="00F524C6">
        <w:rPr>
          <w:rFonts w:ascii="Arial" w:hAnsi="Arial" w:cs="Arial"/>
          <w:sz w:val="24"/>
          <w:szCs w:val="24"/>
          <w:lang w:val="az-Latn-AZ"/>
        </w:rPr>
        <w:t xml:space="preserve">duğu təqdirdə </w:t>
      </w:r>
      <w:r w:rsidR="006B5C2B" w:rsidRPr="00B03EB3">
        <w:rPr>
          <w:rFonts w:ascii="Arial" w:hAnsi="Arial" w:cs="Arial"/>
          <w:sz w:val="24"/>
          <w:szCs w:val="24"/>
          <w:lang w:val="az-Latn-AZ"/>
        </w:rPr>
        <w:t xml:space="preserve">əhali qrupu üzrə istehlakçılar </w:t>
      </w:r>
      <w:r w:rsidR="00A83396" w:rsidRPr="00F524C6">
        <w:rPr>
          <w:rFonts w:ascii="Arial" w:hAnsi="Arial" w:cs="Arial"/>
          <w:sz w:val="24"/>
          <w:szCs w:val="24"/>
          <w:lang w:val="az-Latn-AZ"/>
        </w:rPr>
        <w:t xml:space="preserve">koda uyğun </w:t>
      </w:r>
      <w:r w:rsidR="00B03EB3" w:rsidRPr="00B03EB3">
        <w:rPr>
          <w:rFonts w:ascii="Arial" w:hAnsi="Arial" w:cs="Arial"/>
          <w:sz w:val="24"/>
          <w:szCs w:val="24"/>
          <w:lang w:val="az-Latn-AZ"/>
        </w:rPr>
        <w:t>real vaxt rejimində şəxsi məlumatları barədə informasiya əldə edə bilə</w:t>
      </w:r>
      <w:r w:rsidR="00B03EB3" w:rsidRPr="00B03EB3">
        <w:rPr>
          <w:rFonts w:ascii="Arial" w:hAnsi="Arial" w:cs="Arial"/>
          <w:sz w:val="24"/>
          <w:szCs w:val="24"/>
          <w:lang w:val="az-Latn-AZ"/>
        </w:rPr>
        <w:t>cəklər.</w:t>
      </w:r>
      <w:r w:rsidR="006B5C2B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A83396" w:rsidRDefault="00005B89" w:rsidP="00A8339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Növbəti a</w:t>
      </w:r>
      <w:r w:rsidRPr="00A56A4C">
        <w:rPr>
          <w:rFonts w:ascii="Arial" w:hAnsi="Arial" w:cs="Arial"/>
          <w:sz w:val="24"/>
          <w:szCs w:val="24"/>
          <w:lang w:val="az-Latn-AZ"/>
        </w:rPr>
        <w:t xml:space="preserve">çılan pəncərədə </w:t>
      </w:r>
      <w:r>
        <w:rPr>
          <w:rFonts w:ascii="Arial" w:hAnsi="Arial" w:cs="Arial"/>
          <w:sz w:val="24"/>
          <w:szCs w:val="24"/>
          <w:lang w:val="az-Cyrl-AZ"/>
        </w:rPr>
        <w:t>i</w:t>
      </w:r>
      <w:r w:rsidR="00B03EB3" w:rsidRPr="00B03EB3">
        <w:rPr>
          <w:rFonts w:ascii="Arial" w:hAnsi="Arial" w:cs="Arial"/>
          <w:sz w:val="24"/>
          <w:szCs w:val="24"/>
          <w:lang w:val="az-Latn-AZ"/>
        </w:rPr>
        <w:t>stehlakçılar</w:t>
      </w:r>
      <w:r w:rsidR="00B03EB3">
        <w:rPr>
          <w:rFonts w:ascii="Arial" w:hAnsi="Arial" w:cs="Arial"/>
          <w:sz w:val="24"/>
          <w:szCs w:val="24"/>
          <w:lang w:val="az-Latn-AZ"/>
        </w:rPr>
        <w:t xml:space="preserve"> aşağıda qeyd edilən məlumatlara baxış imkanı əldə edəcək</w:t>
      </w:r>
      <w:r w:rsidR="00DD71C0">
        <w:rPr>
          <w:rFonts w:ascii="Arial" w:hAnsi="Arial" w:cs="Arial"/>
          <w:sz w:val="24"/>
          <w:szCs w:val="24"/>
          <w:lang w:val="az-Latn-AZ"/>
        </w:rPr>
        <w:t>lər</w:t>
      </w:r>
      <w:r w:rsidR="00B03EB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83396" w:rsidRPr="00E978E8">
        <w:rPr>
          <w:rFonts w:ascii="Arial" w:hAnsi="Arial" w:cs="Arial"/>
          <w:sz w:val="24"/>
          <w:szCs w:val="24"/>
          <w:lang w:val="az-Latn-AZ"/>
        </w:rPr>
        <w:t xml:space="preserve">: 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20" w:after="100" w:afterAutospacing="1"/>
        <w:ind w:left="1797" w:hanging="357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>Abonentin adı,soyadı,ata adı;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>Abonentin yaşayış  ünvanı;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>Xidmət göstərilən nəfər sayı;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>Göstərilən xidmətin növü (Su təchizatı və/və ya tullantı sularının axıdılması xidməti);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>Abonentin sayğacının tipi;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hAnsi="Times New Roman" w:cs="Times New Roman"/>
          <w:sz w:val="24"/>
          <w:szCs w:val="24"/>
          <w:lang w:val="az-Latn-AZ"/>
        </w:rPr>
        <w:t xml:space="preserve">Hesabat ili və ayı; 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eastAsia="Times New Roman" w:hAnsi="Times New Roman" w:cs="Times New Roman"/>
          <w:sz w:val="24"/>
          <w:szCs w:val="24"/>
          <w:lang w:val="az-Latn-AZ"/>
        </w:rPr>
        <w:t>Son 12 ay üzrə f</w:t>
      </w:r>
      <w:r w:rsidRPr="00A73CEF">
        <w:rPr>
          <w:rFonts w:ascii="Times New Roman" w:hAnsi="Times New Roman" w:cs="Times New Roman"/>
          <w:sz w:val="24"/>
          <w:szCs w:val="24"/>
          <w:lang w:val="az-Latn-AZ"/>
        </w:rPr>
        <w:t>aktura sərfiyyatı;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tabs>
          <w:tab w:val="left" w:pos="2552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3CEF">
        <w:rPr>
          <w:rFonts w:ascii="Times New Roman" w:eastAsia="Times New Roman" w:hAnsi="Times New Roman" w:cs="Times New Roman"/>
          <w:sz w:val="24"/>
          <w:szCs w:val="24"/>
          <w:lang w:val="az-Latn-AZ"/>
        </w:rPr>
        <w:t>Son 12 ay üzrə f</w:t>
      </w:r>
      <w:r w:rsidRPr="00A73CEF">
        <w:rPr>
          <w:rFonts w:ascii="Times New Roman" w:hAnsi="Times New Roman" w:cs="Times New Roman"/>
          <w:sz w:val="24"/>
          <w:szCs w:val="24"/>
          <w:lang w:val="az-Latn-AZ"/>
        </w:rPr>
        <w:t>aktura məbləği;</w:t>
      </w:r>
    </w:p>
    <w:p w:rsidR="00B03EB3" w:rsidRPr="00A73CEF" w:rsidRDefault="00B03EB3" w:rsidP="00B03EB3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  <w:lang w:val="az-Latn-AZ"/>
        </w:rPr>
      </w:pPr>
      <w:r w:rsidRPr="00A73CEF">
        <w:rPr>
          <w:rFonts w:ascii="Times New Roman" w:eastAsia="Times New Roman" w:hAnsi="Times New Roman" w:cs="Times New Roman"/>
          <w:sz w:val="24"/>
          <w:szCs w:val="24"/>
          <w:lang w:val="az-Latn-AZ"/>
        </w:rPr>
        <w:t>Son 12 ay üzrə ö</w:t>
      </w:r>
      <w:r w:rsidRPr="00A73CEF">
        <w:rPr>
          <w:rFonts w:ascii="Times New Roman" w:hAnsi="Times New Roman" w:cs="Times New Roman"/>
          <w:iCs/>
          <w:sz w:val="24"/>
          <w:szCs w:val="24"/>
          <w:lang w:val="az-Latn-AZ"/>
        </w:rPr>
        <w:t>dənilmiş məbləğ.</w:t>
      </w:r>
    </w:p>
    <w:p w:rsidR="00A83396" w:rsidRDefault="00A83396" w:rsidP="00A8339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D71C0">
        <w:rPr>
          <w:rFonts w:ascii="Arial" w:hAnsi="Arial" w:cs="Arial"/>
          <w:sz w:val="24"/>
          <w:szCs w:val="24"/>
          <w:lang w:val="az-Latn-AZ"/>
        </w:rPr>
        <w:t>Elektron arayışın nümunəsi şəkil 6-da göstərilmişdir.</w:t>
      </w:r>
      <w:bookmarkStart w:id="2" w:name="_GoBack"/>
      <w:bookmarkEnd w:id="2"/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5C4840" w:rsidRDefault="00DD71C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3175</wp:posOffset>
            </wp:positionV>
            <wp:extent cx="4962525" cy="6615430"/>
            <wp:effectExtent l="19050" t="19050" r="28575" b="13970"/>
            <wp:wrapThrough wrapText="bothSides">
              <wp:wrapPolygon edited="0">
                <wp:start x="-83" y="-62"/>
                <wp:lineTo x="-83" y="21583"/>
                <wp:lineTo x="21641" y="21583"/>
                <wp:lineTo x="21641" y="-62"/>
                <wp:lineTo x="-83" y="-62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1543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5C4840" w:rsidRDefault="005C4840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542754" w:rsidRDefault="00542754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pStyle w:val="ad"/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6</w:t>
      </w: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DD71C0" w:rsidRPr="00DD71C0" w:rsidRDefault="00DD71C0" w:rsidP="00DD71C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DD71C0" w:rsidRPr="00DD71C0" w:rsidSect="006B5C2B">
      <w:footerReference w:type="default" r:id="rId17"/>
      <w:pgSz w:w="11906" w:h="16838"/>
      <w:pgMar w:top="851" w:right="510" w:bottom="107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F2" w:rsidRDefault="00C07DF2" w:rsidP="00AC4804">
      <w:r>
        <w:separator/>
      </w:r>
    </w:p>
  </w:endnote>
  <w:endnote w:type="continuationSeparator" w:id="0">
    <w:p w:rsidR="00C07DF2" w:rsidRDefault="00C07DF2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11096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2B">
          <w:rPr>
            <w:noProof/>
          </w:rPr>
          <w:t>3</w:t>
        </w:r>
        <w:r>
          <w:fldChar w:fldCharType="end"/>
        </w:r>
      </w:p>
    </w:sdtContent>
  </w:sdt>
  <w:p w:rsidR="00AC4804" w:rsidRDefault="00AC480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F2" w:rsidRDefault="00C07DF2" w:rsidP="00AC4804">
      <w:r>
        <w:separator/>
      </w:r>
    </w:p>
  </w:footnote>
  <w:footnote w:type="continuationSeparator" w:id="0">
    <w:p w:rsidR="00C07DF2" w:rsidRDefault="00C07DF2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560"/>
    <w:multiLevelType w:val="hybridMultilevel"/>
    <w:tmpl w:val="67BCF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2D15"/>
    <w:multiLevelType w:val="hybridMultilevel"/>
    <w:tmpl w:val="5EDE06F8"/>
    <w:lvl w:ilvl="0" w:tplc="1A6029C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05B89"/>
    <w:rsid w:val="0001098E"/>
    <w:rsid w:val="00015D80"/>
    <w:rsid w:val="00045DCC"/>
    <w:rsid w:val="00046E7C"/>
    <w:rsid w:val="000506E3"/>
    <w:rsid w:val="00073DEE"/>
    <w:rsid w:val="00092206"/>
    <w:rsid w:val="00092F12"/>
    <w:rsid w:val="000947D5"/>
    <w:rsid w:val="000A4545"/>
    <w:rsid w:val="000A6C48"/>
    <w:rsid w:val="000B5183"/>
    <w:rsid w:val="000D3F5D"/>
    <w:rsid w:val="0010331E"/>
    <w:rsid w:val="00120A03"/>
    <w:rsid w:val="001210BC"/>
    <w:rsid w:val="001213C2"/>
    <w:rsid w:val="00133572"/>
    <w:rsid w:val="0014332D"/>
    <w:rsid w:val="00146814"/>
    <w:rsid w:val="00154159"/>
    <w:rsid w:val="00154D80"/>
    <w:rsid w:val="00155AED"/>
    <w:rsid w:val="00167B2A"/>
    <w:rsid w:val="00176F12"/>
    <w:rsid w:val="001914EE"/>
    <w:rsid w:val="00195908"/>
    <w:rsid w:val="001B4F59"/>
    <w:rsid w:val="001E4D60"/>
    <w:rsid w:val="001E68BF"/>
    <w:rsid w:val="0021133B"/>
    <w:rsid w:val="00217344"/>
    <w:rsid w:val="0023784A"/>
    <w:rsid w:val="00243B69"/>
    <w:rsid w:val="00252DA4"/>
    <w:rsid w:val="002913FE"/>
    <w:rsid w:val="00294D8E"/>
    <w:rsid w:val="002A5167"/>
    <w:rsid w:val="002A7D5D"/>
    <w:rsid w:val="002B08CF"/>
    <w:rsid w:val="002B0C74"/>
    <w:rsid w:val="002B1DAB"/>
    <w:rsid w:val="002B535B"/>
    <w:rsid w:val="002C4CB0"/>
    <w:rsid w:val="002D19CF"/>
    <w:rsid w:val="002D5F8E"/>
    <w:rsid w:val="00303A02"/>
    <w:rsid w:val="00314706"/>
    <w:rsid w:val="0033799F"/>
    <w:rsid w:val="00347F60"/>
    <w:rsid w:val="0037735F"/>
    <w:rsid w:val="0039737D"/>
    <w:rsid w:val="003A2688"/>
    <w:rsid w:val="003C3001"/>
    <w:rsid w:val="003D2DA7"/>
    <w:rsid w:val="003E377E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882"/>
    <w:rsid w:val="004D59D2"/>
    <w:rsid w:val="00513632"/>
    <w:rsid w:val="00532CC3"/>
    <w:rsid w:val="00535E45"/>
    <w:rsid w:val="00542754"/>
    <w:rsid w:val="00547A32"/>
    <w:rsid w:val="00572BC7"/>
    <w:rsid w:val="00591D88"/>
    <w:rsid w:val="005A2BFF"/>
    <w:rsid w:val="005C4840"/>
    <w:rsid w:val="005D6984"/>
    <w:rsid w:val="005F0BE9"/>
    <w:rsid w:val="005F0DF6"/>
    <w:rsid w:val="005F74E0"/>
    <w:rsid w:val="00604144"/>
    <w:rsid w:val="00606464"/>
    <w:rsid w:val="0061263A"/>
    <w:rsid w:val="00613531"/>
    <w:rsid w:val="0061634A"/>
    <w:rsid w:val="0064178B"/>
    <w:rsid w:val="00642C73"/>
    <w:rsid w:val="00645F66"/>
    <w:rsid w:val="00650486"/>
    <w:rsid w:val="00663876"/>
    <w:rsid w:val="00667C84"/>
    <w:rsid w:val="006703BF"/>
    <w:rsid w:val="00691700"/>
    <w:rsid w:val="006920BF"/>
    <w:rsid w:val="006958A4"/>
    <w:rsid w:val="006A389F"/>
    <w:rsid w:val="006B5C2B"/>
    <w:rsid w:val="006C311E"/>
    <w:rsid w:val="006C3C19"/>
    <w:rsid w:val="006E56A9"/>
    <w:rsid w:val="00723842"/>
    <w:rsid w:val="007405F2"/>
    <w:rsid w:val="00755ED3"/>
    <w:rsid w:val="00762660"/>
    <w:rsid w:val="007641F7"/>
    <w:rsid w:val="007679EC"/>
    <w:rsid w:val="00773712"/>
    <w:rsid w:val="00790A64"/>
    <w:rsid w:val="0079623B"/>
    <w:rsid w:val="007A0D03"/>
    <w:rsid w:val="007B4F71"/>
    <w:rsid w:val="007B79E3"/>
    <w:rsid w:val="007E0DC4"/>
    <w:rsid w:val="00802032"/>
    <w:rsid w:val="00802C4F"/>
    <w:rsid w:val="00816E6E"/>
    <w:rsid w:val="00846C7F"/>
    <w:rsid w:val="00872755"/>
    <w:rsid w:val="0087495E"/>
    <w:rsid w:val="008936A0"/>
    <w:rsid w:val="008B1E56"/>
    <w:rsid w:val="008B5BE4"/>
    <w:rsid w:val="008B6E25"/>
    <w:rsid w:val="008D7A97"/>
    <w:rsid w:val="008E408F"/>
    <w:rsid w:val="008E6F97"/>
    <w:rsid w:val="00904FF4"/>
    <w:rsid w:val="00905A5B"/>
    <w:rsid w:val="00906582"/>
    <w:rsid w:val="0091377B"/>
    <w:rsid w:val="0094013E"/>
    <w:rsid w:val="0095509F"/>
    <w:rsid w:val="009553F3"/>
    <w:rsid w:val="00962586"/>
    <w:rsid w:val="00975FFC"/>
    <w:rsid w:val="009834DE"/>
    <w:rsid w:val="00986A2A"/>
    <w:rsid w:val="00991E47"/>
    <w:rsid w:val="009B6526"/>
    <w:rsid w:val="009B6577"/>
    <w:rsid w:val="009C73ED"/>
    <w:rsid w:val="009E328C"/>
    <w:rsid w:val="009F5C30"/>
    <w:rsid w:val="00A26CC0"/>
    <w:rsid w:val="00A45858"/>
    <w:rsid w:val="00A50ACA"/>
    <w:rsid w:val="00A56A4C"/>
    <w:rsid w:val="00A62657"/>
    <w:rsid w:val="00A83396"/>
    <w:rsid w:val="00A85C51"/>
    <w:rsid w:val="00AC4804"/>
    <w:rsid w:val="00B03EB3"/>
    <w:rsid w:val="00B54167"/>
    <w:rsid w:val="00B8582C"/>
    <w:rsid w:val="00B94605"/>
    <w:rsid w:val="00BA1D8F"/>
    <w:rsid w:val="00BC453F"/>
    <w:rsid w:val="00BE69B4"/>
    <w:rsid w:val="00C07DF2"/>
    <w:rsid w:val="00C37649"/>
    <w:rsid w:val="00C45C33"/>
    <w:rsid w:val="00C53D22"/>
    <w:rsid w:val="00C5739D"/>
    <w:rsid w:val="00C63D36"/>
    <w:rsid w:val="00C80262"/>
    <w:rsid w:val="00C812F9"/>
    <w:rsid w:val="00C83C73"/>
    <w:rsid w:val="00C923BB"/>
    <w:rsid w:val="00CF29A7"/>
    <w:rsid w:val="00CF5A99"/>
    <w:rsid w:val="00D21EA4"/>
    <w:rsid w:val="00D24973"/>
    <w:rsid w:val="00D24C11"/>
    <w:rsid w:val="00D3242D"/>
    <w:rsid w:val="00D34F4E"/>
    <w:rsid w:val="00D43F9B"/>
    <w:rsid w:val="00D70B79"/>
    <w:rsid w:val="00D73A42"/>
    <w:rsid w:val="00D872AD"/>
    <w:rsid w:val="00D97F56"/>
    <w:rsid w:val="00DA4B4D"/>
    <w:rsid w:val="00DB2847"/>
    <w:rsid w:val="00DB4EBC"/>
    <w:rsid w:val="00DB5AE0"/>
    <w:rsid w:val="00DD4253"/>
    <w:rsid w:val="00DD71C0"/>
    <w:rsid w:val="00DF69E7"/>
    <w:rsid w:val="00E25639"/>
    <w:rsid w:val="00E34556"/>
    <w:rsid w:val="00E42A1E"/>
    <w:rsid w:val="00E437C9"/>
    <w:rsid w:val="00E96E18"/>
    <w:rsid w:val="00E978E8"/>
    <w:rsid w:val="00EA62D0"/>
    <w:rsid w:val="00EA64D7"/>
    <w:rsid w:val="00EB36E7"/>
    <w:rsid w:val="00ED3C9B"/>
    <w:rsid w:val="00EE4142"/>
    <w:rsid w:val="00EE535E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66D75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4804"/>
  </w:style>
  <w:style w:type="paragraph" w:styleId="af2">
    <w:name w:val="footer"/>
    <w:basedOn w:val="a"/>
    <w:link w:val="af3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4804"/>
  </w:style>
  <w:style w:type="paragraph" w:styleId="af2">
    <w:name w:val="footer"/>
    <w:basedOn w:val="a"/>
    <w:link w:val="af3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e-gov.a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zersu.a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6519-4BD2-47DF-953E-03CB33C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Konul Panahova</cp:lastModifiedBy>
  <cp:revision>22</cp:revision>
  <cp:lastPrinted>2017-05-10T05:47:00Z</cp:lastPrinted>
  <dcterms:created xsi:type="dcterms:W3CDTF">2017-05-19T05:31:00Z</dcterms:created>
  <dcterms:modified xsi:type="dcterms:W3CDTF">2017-10-04T12:00:00Z</dcterms:modified>
</cp:coreProperties>
</file>