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9B" w:rsidRPr="00E96E18" w:rsidRDefault="00C53D2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53D22">
        <w:rPr>
          <w:rFonts w:ascii="Arial" w:hAnsi="Arial" w:cs="Arial"/>
          <w:b/>
          <w:sz w:val="24"/>
          <w:szCs w:val="24"/>
          <w:lang w:val="az-Latn-AZ"/>
        </w:rPr>
        <w:t>"</w:t>
      </w:r>
      <w:r w:rsidR="00961063" w:rsidRPr="00961063">
        <w:rPr>
          <w:rFonts w:ascii="Arial" w:hAnsi="Arial" w:cs="Arial"/>
          <w:b/>
          <w:sz w:val="24"/>
          <w:szCs w:val="24"/>
          <w:lang w:val="az-Latn-AZ"/>
        </w:rPr>
        <w:t>Əhali qrupu üzrə istehlakçıların sayğac göstəricilərini təqdim etməsi və hesab fakturanın formalaşdırılması</w:t>
      </w:r>
      <w:r w:rsidRPr="00C53D22">
        <w:rPr>
          <w:rFonts w:ascii="Arial" w:hAnsi="Arial" w:cs="Arial"/>
          <w:b/>
          <w:sz w:val="24"/>
          <w:szCs w:val="24"/>
          <w:lang w:val="az-Latn-AZ"/>
        </w:rPr>
        <w:t>"</w:t>
      </w:r>
      <w:r w:rsidR="0096106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773712" w:rsidRPr="00E96E18">
        <w:rPr>
          <w:rFonts w:ascii="Arial" w:hAnsi="Arial" w:cs="Arial"/>
          <w:b/>
          <w:sz w:val="24"/>
          <w:szCs w:val="24"/>
          <w:lang w:val="az-Latn-AZ"/>
        </w:rPr>
        <w:t>elektron xidməti</w:t>
      </w:r>
      <w:r w:rsidR="000A4545">
        <w:rPr>
          <w:rFonts w:ascii="Arial" w:hAnsi="Arial" w:cs="Arial"/>
          <w:b/>
          <w:sz w:val="24"/>
          <w:szCs w:val="24"/>
          <w:lang w:val="az-Latn-AZ"/>
        </w:rPr>
        <w:t xml:space="preserve">nin istifadə təlimatı </w:t>
      </w:r>
    </w:p>
    <w:p w:rsidR="00773712" w:rsidRPr="00E96E18" w:rsidRDefault="00773712" w:rsidP="00E96E1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F7022" w:rsidRPr="00D872AD" w:rsidRDefault="008D27AE" w:rsidP="00154D80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Elektron</w:t>
      </w:r>
      <w:r w:rsidR="00154D80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>xidmət</w:t>
      </w:r>
      <w:r>
        <w:rPr>
          <w:rFonts w:ascii="Arial" w:eastAsia="Times New Roman" w:hAnsi="Arial" w:cs="Arial"/>
          <w:sz w:val="24"/>
          <w:szCs w:val="24"/>
          <w:lang w:val="az-Latn-AZ"/>
        </w:rPr>
        <w:t>dən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 xml:space="preserve"> istifadə</w:t>
      </w:r>
      <w:r w:rsidR="00046E7C">
        <w:rPr>
          <w:rFonts w:ascii="Arial" w:hAnsi="Arial" w:cs="Arial"/>
          <w:bCs/>
          <w:sz w:val="24"/>
          <w:szCs w:val="24"/>
          <w:lang w:val="az-Latn-AZ"/>
        </w:rPr>
        <w:t xml:space="preserve"> etmək üçün </w:t>
      </w:r>
      <w:r w:rsidR="00046E7C">
        <w:rPr>
          <w:rFonts w:ascii="Arial" w:hAnsi="Arial" w:cs="Arial"/>
          <w:sz w:val="24"/>
          <w:szCs w:val="24"/>
          <w:lang w:val="az-Latn-AZ"/>
        </w:rPr>
        <w:t>siz</w:t>
      </w:r>
      <w:r w:rsidR="00E42A1E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8" w:history="1">
        <w:r w:rsidR="00D872AD" w:rsidRPr="002A272C">
          <w:rPr>
            <w:rStyle w:val="Hyperlink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saytında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“E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lektron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xidmətlər”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bölməsində olan 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müvafiq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linkdən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(Şəkil1)</w:t>
      </w:r>
      <w:r w:rsidR="00B5416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və ya</w:t>
      </w:r>
      <w:r w:rsidR="00D872AD" w:rsidRPr="00D872AD">
        <w:rPr>
          <w:lang w:val="az-Latn-AZ"/>
        </w:rPr>
        <w:t xml:space="preserve"> </w:t>
      </w:r>
      <w:hyperlink r:id="rId9" w:history="1">
        <w:r w:rsidR="00B54167" w:rsidRPr="002A272C">
          <w:rPr>
            <w:rStyle w:val="Hyperlink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B541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>portalın</w:t>
      </w:r>
      <w:r w:rsidR="00EE748E" w:rsidRPr="000F287B">
        <w:rPr>
          <w:rFonts w:ascii="Arial" w:eastAsia="Times New Roman" w:hAnsi="Arial" w:cs="Arial"/>
          <w:sz w:val="24"/>
          <w:szCs w:val="24"/>
          <w:lang w:val="az-Latn-AZ"/>
        </w:rPr>
        <w:t>d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>a</w:t>
      </w:r>
      <w:r w:rsidR="00EE748E" w:rsidRPr="000F287B">
        <w:rPr>
          <w:rFonts w:ascii="Arial" w:eastAsia="Times New Roman" w:hAnsi="Arial" w:cs="Arial"/>
          <w:sz w:val="24"/>
          <w:szCs w:val="24"/>
          <w:lang w:val="az-Latn-AZ"/>
        </w:rPr>
        <w:t>n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D872AD" w:rsidRPr="00A9586E">
        <w:rPr>
          <w:rFonts w:ascii="Arial" w:eastAsia="Times New Roman" w:hAnsi="Arial" w:cs="Arial"/>
          <w:sz w:val="24"/>
          <w:szCs w:val="24"/>
          <w:lang w:val="az-Latn-AZ"/>
        </w:rPr>
        <w:t>“Azərsu” Açıq Səhmdar Cəmiyyətinin təqdim etdiyi elektron xidmətlər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 xml:space="preserve">in siyahısından </w:t>
      </w:r>
      <w:r w:rsidR="00C53D22" w:rsidRPr="00C53D22">
        <w:rPr>
          <w:rFonts w:ascii="Arial" w:eastAsia="Times New Roman" w:hAnsi="Arial" w:cs="Arial"/>
          <w:sz w:val="24"/>
          <w:szCs w:val="24"/>
          <w:lang w:val="az-Latn-AZ"/>
        </w:rPr>
        <w:t>"</w:t>
      </w:r>
      <w:r w:rsidR="000F287B" w:rsidRPr="000F287B">
        <w:rPr>
          <w:rFonts w:ascii="Arial" w:eastAsia="Times New Roman" w:hAnsi="Arial" w:cs="Arial"/>
          <w:sz w:val="24"/>
          <w:szCs w:val="24"/>
          <w:lang w:val="az-Latn-AZ"/>
        </w:rPr>
        <w:t>Əhali qrupu üzrə istehlakçıların sayğac göstəricilərini təqdim etməsi və hesab fakturanın formalaşdırılması</w:t>
      </w:r>
      <w:r w:rsidR="00C53D22" w:rsidRPr="00C53D22">
        <w:rPr>
          <w:rFonts w:ascii="Arial" w:eastAsia="Times New Roman" w:hAnsi="Arial" w:cs="Arial"/>
          <w:sz w:val="24"/>
          <w:szCs w:val="24"/>
          <w:lang w:val="az-Latn-AZ"/>
        </w:rPr>
        <w:t xml:space="preserve">"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xidməti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>ni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C53D22" w:rsidRPr="000F287B">
        <w:rPr>
          <w:rFonts w:ascii="Arial" w:eastAsia="Times New Roman" w:hAnsi="Arial" w:cs="Arial"/>
          <w:sz w:val="24"/>
          <w:szCs w:val="24"/>
          <w:lang w:val="az-Latn-AZ"/>
        </w:rPr>
        <w:t>(Şəkil</w:t>
      </w:r>
      <w:r w:rsidR="007B79E3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C53D22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2)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seç</w:t>
      </w:r>
      <w:r w:rsidR="00046E7C">
        <w:rPr>
          <w:rFonts w:ascii="Arial" w:eastAsia="Times New Roman" w:hAnsi="Arial" w:cs="Arial"/>
          <w:sz w:val="24"/>
          <w:szCs w:val="24"/>
          <w:lang w:val="az-Latn-AZ"/>
        </w:rPr>
        <w:t>məlisiniz</w:t>
      </w:r>
      <w:r w:rsidR="001213C2" w:rsidRPr="00D872AD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D872AD" w:rsidRDefault="00D872AD" w:rsidP="00D872AD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70016" behindDoc="1" locked="0" layoutInCell="1" allowOverlap="1" wp14:anchorId="1986BF77" wp14:editId="616C07BA">
            <wp:simplePos x="0" y="0"/>
            <wp:positionH relativeFrom="column">
              <wp:posOffset>194945</wp:posOffset>
            </wp:positionH>
            <wp:positionV relativeFrom="paragraph">
              <wp:posOffset>209550</wp:posOffset>
            </wp:positionV>
            <wp:extent cx="6019800" cy="3238500"/>
            <wp:effectExtent l="19050" t="19050" r="19050" b="19050"/>
            <wp:wrapThrough wrapText="bothSides">
              <wp:wrapPolygon edited="0">
                <wp:start x="-68" y="-127"/>
                <wp:lineTo x="-68" y="21600"/>
                <wp:lineTo x="21600" y="21600"/>
                <wp:lineTo x="21600" y="-127"/>
                <wp:lineTo x="-68" y="-12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3850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2AD" w:rsidRDefault="00961063" w:rsidP="00D872AD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48000" behindDoc="0" locked="0" layoutInCell="1" allowOverlap="1" wp14:anchorId="2BDE42DC" wp14:editId="08B7C120">
            <wp:simplePos x="0" y="0"/>
            <wp:positionH relativeFrom="column">
              <wp:posOffset>118745</wp:posOffset>
            </wp:positionH>
            <wp:positionV relativeFrom="paragraph">
              <wp:posOffset>252730</wp:posOffset>
            </wp:positionV>
            <wp:extent cx="6094730" cy="3200400"/>
            <wp:effectExtent l="0" t="0" r="1270" b="0"/>
            <wp:wrapThrough wrapText="bothSides">
              <wp:wrapPolygon edited="0">
                <wp:start x="0" y="0"/>
                <wp:lineTo x="0" y="21471"/>
                <wp:lineTo x="21537" y="21471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AD">
        <w:rPr>
          <w:rFonts w:ascii="Segoe UI" w:eastAsia="Times New Roman" w:hAnsi="Segoe UI" w:cs="Segoe UI"/>
          <w:i/>
          <w:sz w:val="24"/>
          <w:szCs w:val="24"/>
          <w:lang w:val="az-Latn-AZ"/>
        </w:rPr>
        <w:t>Şəkil 1</w:t>
      </w:r>
    </w:p>
    <w:p w:rsidR="000A4545" w:rsidRDefault="000A4545" w:rsidP="000A4545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Şəkil 2</w:t>
      </w:r>
    </w:p>
    <w:p w:rsidR="00961063" w:rsidRPr="00046E7C" w:rsidRDefault="00961063" w:rsidP="0096106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Açılan növbəti pəncərədən e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lektron xidmətə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olmaq üçün 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aşağıdakı giriş vasitələrindən biri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seçilməlidir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:</w:t>
      </w: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3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961063" w:rsidRPr="00A56A4C" w:rsidRDefault="00961063" w:rsidP="00961063">
      <w:pPr>
        <w:pStyle w:val="ListParagraph"/>
        <w:numPr>
          <w:ilvl w:val="0"/>
          <w:numId w:val="12"/>
        </w:numPr>
        <w:tabs>
          <w:tab w:val="left" w:pos="525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imza kartı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;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</w:r>
    </w:p>
    <w:p w:rsidR="00961063" w:rsidRPr="00A56A4C" w:rsidRDefault="00961063" w:rsidP="00961063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e-gov identity;</w:t>
      </w:r>
    </w:p>
    <w:p w:rsidR="00961063" w:rsidRPr="00A56A4C" w:rsidRDefault="00961063" w:rsidP="00961063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asan imza;</w:t>
      </w:r>
    </w:p>
    <w:p w:rsidR="00961063" w:rsidRPr="00A56A4C" w:rsidRDefault="00961063" w:rsidP="00961063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49024" behindDoc="1" locked="0" layoutInCell="1" allowOverlap="1" wp14:anchorId="4BB63616" wp14:editId="2845BDD7">
            <wp:simplePos x="0" y="0"/>
            <wp:positionH relativeFrom="column">
              <wp:posOffset>175895</wp:posOffset>
            </wp:positionH>
            <wp:positionV relativeFrom="paragraph">
              <wp:posOffset>330200</wp:posOffset>
            </wp:positionV>
            <wp:extent cx="6081395" cy="2838450"/>
            <wp:effectExtent l="19050" t="19050" r="14605" b="19050"/>
            <wp:wrapThrough wrapText="bothSides">
              <wp:wrapPolygon edited="0">
                <wp:start x="-68" y="-145"/>
                <wp:lineTo x="-68" y="21600"/>
                <wp:lineTo x="21584" y="21600"/>
                <wp:lineTo x="21584" y="-145"/>
                <wp:lineTo x="-68" y="-145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283845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hökumət sistemi tərəfindən vətəndaşa verilmiş istifadəçi adı və şifrə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</w:p>
    <w:p w:rsidR="00961063" w:rsidRPr="00A56A4C" w:rsidRDefault="00961063" w:rsidP="00961063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>
        <w:rPr>
          <w:rFonts w:ascii="Arial" w:hAnsi="Arial" w:cs="Arial"/>
          <w:bCs/>
          <w:i/>
          <w:sz w:val="24"/>
          <w:szCs w:val="24"/>
          <w:lang w:val="az-Latn-AZ"/>
        </w:rPr>
        <w:t>3</w:t>
      </w:r>
    </w:p>
    <w:p w:rsidR="00961063" w:rsidRDefault="00961063" w:rsidP="00961063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961063" w:rsidRPr="00EA62D0" w:rsidRDefault="002C042C" w:rsidP="0096106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4C74928C" wp14:editId="2F26D14A">
            <wp:simplePos x="0" y="0"/>
            <wp:positionH relativeFrom="column">
              <wp:posOffset>166370</wp:posOffset>
            </wp:positionH>
            <wp:positionV relativeFrom="paragraph">
              <wp:posOffset>676275</wp:posOffset>
            </wp:positionV>
            <wp:extent cx="6167120" cy="1971675"/>
            <wp:effectExtent l="0" t="0" r="5080" b="9525"/>
            <wp:wrapThrough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063" w:rsidRPr="00B03EB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61063">
        <w:rPr>
          <w:rFonts w:ascii="Arial" w:hAnsi="Arial" w:cs="Arial"/>
          <w:sz w:val="24"/>
          <w:szCs w:val="24"/>
          <w:lang w:val="az-Latn-AZ"/>
        </w:rPr>
        <w:t>Növbəti</w:t>
      </w:r>
      <w:r w:rsidR="00961063" w:rsidRPr="00A56A4C">
        <w:rPr>
          <w:rFonts w:ascii="Arial" w:hAnsi="Arial" w:cs="Arial"/>
          <w:sz w:val="24"/>
          <w:szCs w:val="24"/>
          <w:lang w:val="az-Latn-AZ"/>
        </w:rPr>
        <w:t xml:space="preserve"> pəncərədə </w:t>
      </w:r>
      <w:r w:rsidR="00961063">
        <w:rPr>
          <w:rFonts w:ascii="Arial" w:hAnsi="Arial" w:cs="Arial"/>
          <w:sz w:val="24"/>
          <w:szCs w:val="24"/>
          <w:lang w:val="az-Latn-AZ"/>
        </w:rPr>
        <w:t xml:space="preserve">“Yeni müraciət yarat” bölməsindən </w:t>
      </w:r>
      <w:r w:rsidR="00961063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kodu daxil edilməlidir</w:t>
      </w:r>
      <w:r w:rsidR="0096106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. Abonent kodu daxil e</w:t>
      </w:r>
      <w:r w:rsidR="0096106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dildikdən sonra </w:t>
      </w:r>
      <w:r w:rsidR="00961063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</w:t>
      </w:r>
      <w:r w:rsidR="00961063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et</w:t>
      </w:r>
      <w:r w:rsidR="00961063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96106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</w:t>
      </w:r>
      <w:r w:rsidR="0096106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96106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seç</w:t>
      </w:r>
      <w:r w:rsidR="00961063">
        <w:rPr>
          <w:rFonts w:ascii="Arial" w:hAnsi="Arial" w:cs="Arial"/>
          <w:color w:val="000000" w:themeColor="text1"/>
          <w:sz w:val="24"/>
          <w:szCs w:val="24"/>
          <w:lang w:val="az-Latn-AZ"/>
        </w:rPr>
        <w:t>ılməlidir</w:t>
      </w:r>
      <w:r w:rsidR="00961063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. (Şəkil 4)</w:t>
      </w:r>
    </w:p>
    <w:p w:rsidR="00961063" w:rsidRPr="00A9586E" w:rsidRDefault="00961063" w:rsidP="00961063">
      <w:pPr>
        <w:pStyle w:val="ListParagraph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>
        <w:rPr>
          <w:rFonts w:ascii="Arial" w:hAnsi="Arial" w:cs="Arial"/>
          <w:bCs/>
          <w:i/>
          <w:sz w:val="24"/>
          <w:szCs w:val="24"/>
          <w:lang w:val="az-Latn-AZ"/>
        </w:rPr>
        <w:t>kil 4</w:t>
      </w:r>
    </w:p>
    <w:p w:rsidR="00961063" w:rsidRDefault="00961063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61EBD" w:rsidRDefault="00761EBD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61EBD" w:rsidRDefault="00761EBD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A466F" w:rsidRDefault="007A466F" w:rsidP="00120A0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E5043D" w:rsidRDefault="00761EBD" w:rsidP="00E5043D">
      <w:pPr>
        <w:pStyle w:val="NoSpacing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0528" behindDoc="0" locked="0" layoutInCell="1" allowOverlap="1" wp14:anchorId="329A9BEC" wp14:editId="705C8718">
            <wp:simplePos x="0" y="0"/>
            <wp:positionH relativeFrom="column">
              <wp:posOffset>166370</wp:posOffset>
            </wp:positionH>
            <wp:positionV relativeFrom="paragraph">
              <wp:posOffset>1062990</wp:posOffset>
            </wp:positionV>
            <wp:extent cx="6126480" cy="2011680"/>
            <wp:effectExtent l="0" t="0" r="7620" b="7620"/>
            <wp:wrapThrough wrapText="bothSides">
              <wp:wrapPolygon edited="0">
                <wp:start x="0" y="0"/>
                <wp:lineTo x="0" y="21477"/>
                <wp:lineTo x="21560" y="21477"/>
                <wp:lineTo x="2156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43D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</w:t>
      </w:r>
      <w:r w:rsidR="00E5043D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et</w:t>
      </w:r>
      <w:r w:rsidR="00E5043D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E5043D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5043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düyməsi seçildikdə </w:t>
      </w:r>
      <w:r w:rsidR="00E5043D" w:rsidRPr="00F524C6">
        <w:rPr>
          <w:rFonts w:ascii="Arial" w:hAnsi="Arial" w:cs="Arial"/>
          <w:sz w:val="24"/>
          <w:szCs w:val="24"/>
          <w:lang w:val="az-Latn-AZ"/>
        </w:rPr>
        <w:t>məlumat bazasında kodun mövcudluğu yoxlan</w:t>
      </w:r>
      <w:r w:rsidR="00E5043D">
        <w:rPr>
          <w:rFonts w:ascii="Arial" w:hAnsi="Arial" w:cs="Arial"/>
          <w:sz w:val="24"/>
          <w:szCs w:val="24"/>
          <w:lang w:val="az-Latn-AZ"/>
        </w:rPr>
        <w:t>ılaca</w:t>
      </w:r>
      <w:r w:rsidR="00E5043D" w:rsidRPr="00F524C6">
        <w:rPr>
          <w:rFonts w:ascii="Arial" w:hAnsi="Arial" w:cs="Arial"/>
          <w:sz w:val="24"/>
          <w:szCs w:val="24"/>
          <w:lang w:val="az-Latn-AZ"/>
        </w:rPr>
        <w:t>q</w:t>
      </w:r>
      <w:r w:rsidR="00E5043D">
        <w:rPr>
          <w:rFonts w:ascii="Arial" w:hAnsi="Arial" w:cs="Arial"/>
          <w:sz w:val="24"/>
          <w:szCs w:val="24"/>
          <w:lang w:val="az-Latn-AZ"/>
        </w:rPr>
        <w:t>dır. Abonent kodu yanlış daxil edildikdə və ya heç bir məlumat daxil edilmədikdə ekranda müvafiq xəbərdarlıq mesajları göstəriləcək və növbəti mərhələyə keçmək mümkün olmayacaqdır</w:t>
      </w:r>
      <w:r w:rsidR="00E5043D" w:rsidRPr="00005B8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5043D" w:rsidRPr="00E978E8">
        <w:rPr>
          <w:rFonts w:ascii="Arial" w:hAnsi="Arial" w:cs="Arial"/>
          <w:sz w:val="24"/>
          <w:szCs w:val="24"/>
          <w:lang w:val="az-Latn-AZ"/>
        </w:rPr>
        <w:t>(Şəkil</w:t>
      </w:r>
      <w:r w:rsidR="00E5043D">
        <w:rPr>
          <w:rFonts w:ascii="Arial" w:hAnsi="Arial" w:cs="Arial"/>
          <w:sz w:val="24"/>
          <w:szCs w:val="24"/>
          <w:lang w:val="az-Latn-AZ"/>
        </w:rPr>
        <w:t xml:space="preserve"> 5</w:t>
      </w:r>
      <w:r w:rsidR="00E5043D" w:rsidRPr="00E978E8">
        <w:rPr>
          <w:rFonts w:ascii="Arial" w:hAnsi="Arial" w:cs="Arial"/>
          <w:sz w:val="24"/>
          <w:szCs w:val="24"/>
          <w:lang w:val="az-Latn-AZ"/>
        </w:rPr>
        <w:t>)</w:t>
      </w:r>
      <w:r w:rsidR="00E5043D" w:rsidRPr="00F524C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5043D">
        <w:rPr>
          <w:rFonts w:ascii="Arial" w:hAnsi="Arial" w:cs="Arial"/>
          <w:sz w:val="24"/>
          <w:szCs w:val="24"/>
          <w:lang w:val="az-Latn-AZ"/>
        </w:rPr>
        <w:t>.</w:t>
      </w:r>
    </w:p>
    <w:p w:rsidR="00E5043D" w:rsidRDefault="00E5043D" w:rsidP="00E5043D">
      <w:pPr>
        <w:pStyle w:val="NoSpacing"/>
        <w:spacing w:line="360" w:lineRule="auto"/>
        <w:ind w:firstLine="708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5</w:t>
      </w:r>
    </w:p>
    <w:p w:rsidR="00E5043D" w:rsidRPr="00946398" w:rsidRDefault="00E5043D" w:rsidP="00946398">
      <w:pPr>
        <w:pStyle w:val="NoSpacing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bookmarkStart w:id="0" w:name="OLE_LINK3"/>
      <w:bookmarkStart w:id="1" w:name="OLE_LINK4"/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>Daxil edilən abonent kodu məlumat bazasında mövcud ol</w:t>
      </w:r>
      <w:bookmarkEnd w:id="0"/>
      <w:bookmarkEnd w:id="1"/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>duğu təqdirdə növbəti a</w:t>
      </w:r>
      <w:r w:rsidRPr="00946398">
        <w:rPr>
          <w:rFonts w:ascii="Arial" w:hAnsi="Arial" w:cs="Arial"/>
          <w:sz w:val="24"/>
          <w:szCs w:val="24"/>
          <w:lang w:val="az-Latn-AZ"/>
        </w:rPr>
        <w:t xml:space="preserve">çılan pəncərədə </w:t>
      </w:r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koduna uyğun informasiya sistemində qeydiyyat</w:t>
      </w:r>
      <w:r w:rsid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 </w:t>
      </w:r>
      <w:r w:rsid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>olan</w:t>
      </w:r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aşağıdakı məlumatlar ekranda göstərilir.</w:t>
      </w:r>
    </w:p>
    <w:p w:rsidR="00E5043D" w:rsidRPr="00946398" w:rsidRDefault="00E5043D" w:rsidP="00946398">
      <w:pPr>
        <w:pStyle w:val="ListParagraph"/>
        <w:numPr>
          <w:ilvl w:val="1"/>
          <w:numId w:val="15"/>
        </w:numPr>
        <w:tabs>
          <w:tab w:val="left" w:pos="993"/>
        </w:tabs>
        <w:spacing w:line="360" w:lineRule="auto"/>
        <w:ind w:left="709" w:hanging="283"/>
        <w:jc w:val="both"/>
        <w:rPr>
          <w:rFonts w:ascii="Arial" w:hAnsi="Arial" w:cs="Arial"/>
          <w:bCs/>
          <w:iCs/>
          <w:sz w:val="24"/>
          <w:szCs w:val="24"/>
          <w:lang w:val="az-Latn-AZ"/>
        </w:rPr>
      </w:pPr>
      <w:r w:rsidRPr="00946398">
        <w:rPr>
          <w:rFonts w:ascii="Arial" w:hAnsi="Arial" w:cs="Arial"/>
          <w:bCs/>
          <w:iCs/>
          <w:sz w:val="24"/>
          <w:szCs w:val="24"/>
          <w:lang w:val="az-Latn-AZ"/>
        </w:rPr>
        <w:t xml:space="preserve">Abonentin adı, soyadı, ata adı </w:t>
      </w:r>
    </w:p>
    <w:p w:rsidR="00E5043D" w:rsidRPr="00946398" w:rsidRDefault="00E5043D" w:rsidP="00946398">
      <w:pPr>
        <w:pStyle w:val="ListParagraph"/>
        <w:numPr>
          <w:ilvl w:val="1"/>
          <w:numId w:val="15"/>
        </w:numPr>
        <w:tabs>
          <w:tab w:val="left" w:pos="993"/>
        </w:tabs>
        <w:spacing w:line="360" w:lineRule="auto"/>
        <w:ind w:left="709" w:hanging="283"/>
        <w:jc w:val="both"/>
        <w:rPr>
          <w:rFonts w:ascii="Arial" w:hAnsi="Arial" w:cs="Arial"/>
          <w:bCs/>
          <w:iCs/>
          <w:sz w:val="24"/>
          <w:szCs w:val="24"/>
          <w:lang w:val="az-Latn-AZ"/>
        </w:rPr>
      </w:pPr>
      <w:r w:rsidRPr="00946398">
        <w:rPr>
          <w:rFonts w:ascii="Arial" w:hAnsi="Arial" w:cs="Arial"/>
          <w:bCs/>
          <w:iCs/>
          <w:sz w:val="24"/>
          <w:szCs w:val="24"/>
          <w:lang w:val="az-Latn-AZ"/>
        </w:rPr>
        <w:t>Abonentin ünvanı</w:t>
      </w:r>
    </w:p>
    <w:p w:rsidR="00E5043D" w:rsidRPr="00946398" w:rsidRDefault="00946398" w:rsidP="00946398">
      <w:pPr>
        <w:pStyle w:val="NoSpacing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Müraciətin qeydiyyata alınması üçün a</w:t>
      </w:r>
      <w:r w:rsidR="00E5043D" w:rsidRPr="00946398">
        <w:rPr>
          <w:rFonts w:ascii="Arial" w:hAnsi="Arial" w:cs="Arial"/>
          <w:bCs/>
          <w:iCs/>
          <w:sz w:val="24"/>
          <w:szCs w:val="24"/>
          <w:lang w:val="az-Latn-AZ"/>
        </w:rPr>
        <w:t xml:space="preserve">şağıda qeyd edilən məlumatların sistemə elektron formada daxil edilməsi </w:t>
      </w:r>
      <w:r w:rsidRPr="00946398">
        <w:rPr>
          <w:rFonts w:ascii="Arial" w:hAnsi="Arial" w:cs="Arial"/>
          <w:bCs/>
          <w:iCs/>
          <w:sz w:val="24"/>
          <w:szCs w:val="24"/>
          <w:lang w:val="az-Latn-AZ"/>
        </w:rPr>
        <w:t>lazımdır:</w:t>
      </w:r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946398">
        <w:rPr>
          <w:rFonts w:ascii="Arial" w:hAnsi="Arial" w:cs="Arial"/>
          <w:color w:val="000000" w:themeColor="text1"/>
          <w:sz w:val="24"/>
          <w:szCs w:val="24"/>
          <w:lang w:val="az-Latn-AZ"/>
        </w:rPr>
        <w:t>(Şəkil 6)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Sayğacın zavod nömrəsi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 xml:space="preserve">Sayğacın plomb nömrəsi 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Sayğacın son göstəricisi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Sayğac göstəricisinin oxunma tarixi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Sayğac şəklinin fayl formasında yüklənməsi (pdf,jpg,jpeg,png formatında)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Müraciət edənin telefon nömrəsi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Müraciət edənin elektron poçt ünvanı</w:t>
      </w:r>
    </w:p>
    <w:p w:rsidR="00946398" w:rsidRPr="00946398" w:rsidRDefault="00946398" w:rsidP="00946398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46398">
        <w:rPr>
          <w:rFonts w:ascii="Arial" w:hAnsi="Arial" w:cs="Arial"/>
          <w:sz w:val="24"/>
          <w:szCs w:val="24"/>
          <w:lang w:val="az-Latn-AZ"/>
        </w:rPr>
        <w:t>Müraciətlə bağlı qeydlər</w:t>
      </w:r>
    </w:p>
    <w:p w:rsidR="00946398" w:rsidRPr="00946398" w:rsidRDefault="00946398" w:rsidP="00946398">
      <w:pPr>
        <w:pStyle w:val="NoSpacing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120A03" w:rsidRDefault="006170B7" w:rsidP="00973A7D">
      <w:pPr>
        <w:spacing w:line="360" w:lineRule="auto"/>
        <w:ind w:firstLine="708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>
        <w:rPr>
          <w:rFonts w:ascii="Arial" w:eastAsia="MS Mincho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7728" behindDoc="0" locked="0" layoutInCell="1" allowOverlap="1" wp14:anchorId="07FBF68E" wp14:editId="682E6546">
            <wp:simplePos x="0" y="0"/>
            <wp:positionH relativeFrom="column">
              <wp:posOffset>156845</wp:posOffset>
            </wp:positionH>
            <wp:positionV relativeFrom="paragraph">
              <wp:posOffset>-53340</wp:posOffset>
            </wp:positionV>
            <wp:extent cx="6162675" cy="4791075"/>
            <wp:effectExtent l="0" t="0" r="9525" b="9525"/>
            <wp:wrapThrough wrapText="bothSides">
              <wp:wrapPolygon edited="0">
                <wp:start x="0" y="0"/>
                <wp:lineTo x="0" y="21557"/>
                <wp:lineTo x="21567" y="21557"/>
                <wp:lineTo x="215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03"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 w:rsidR="00542754">
        <w:rPr>
          <w:rFonts w:ascii="Arial" w:hAnsi="Arial" w:cs="Arial"/>
          <w:bCs/>
          <w:i/>
          <w:sz w:val="24"/>
          <w:szCs w:val="24"/>
          <w:lang w:val="az-Latn-AZ"/>
        </w:rPr>
        <w:t xml:space="preserve">kil </w:t>
      </w:r>
      <w:r w:rsidR="00946398">
        <w:rPr>
          <w:rFonts w:ascii="Arial" w:hAnsi="Arial" w:cs="Arial"/>
          <w:bCs/>
          <w:i/>
          <w:sz w:val="24"/>
          <w:szCs w:val="24"/>
          <w:lang w:val="az-Latn-AZ"/>
        </w:rPr>
        <w:t>6</w:t>
      </w:r>
    </w:p>
    <w:p w:rsidR="00946398" w:rsidRPr="00946398" w:rsidRDefault="00946398" w:rsidP="00946398">
      <w:pPr>
        <w:spacing w:line="360" w:lineRule="auto"/>
        <w:ind w:firstLine="708"/>
        <w:jc w:val="both"/>
        <w:rPr>
          <w:rFonts w:ascii="Arial" w:eastAsia="MS Mincho" w:hAnsi="Arial" w:cs="Arial"/>
          <w:sz w:val="24"/>
          <w:szCs w:val="24"/>
          <w:lang w:val="az-Latn-AZ"/>
        </w:rPr>
      </w:pPr>
      <w:r w:rsidRPr="00946398">
        <w:rPr>
          <w:rFonts w:ascii="Arial" w:eastAsia="MS Mincho" w:hAnsi="Arial" w:cs="Arial"/>
          <w:sz w:val="24"/>
          <w:szCs w:val="24"/>
          <w:lang w:val="az-Latn-AZ"/>
        </w:rPr>
        <w:t>Sayğacın çəkilən şəklində  sayğacın zavod nömrəsi və göstəricisi eyni şəkildə aydın görsənməlidir.</w:t>
      </w:r>
    </w:p>
    <w:p w:rsidR="00946398" w:rsidRPr="00946398" w:rsidRDefault="00946398" w:rsidP="00946398">
      <w:pPr>
        <w:spacing w:line="360" w:lineRule="auto"/>
        <w:ind w:firstLine="708"/>
        <w:jc w:val="both"/>
        <w:rPr>
          <w:rFonts w:ascii="Arial" w:eastAsia="MS Mincho" w:hAnsi="Arial" w:cs="Arial"/>
          <w:sz w:val="24"/>
          <w:szCs w:val="24"/>
          <w:lang w:val="az-Latn-AZ"/>
        </w:rPr>
      </w:pPr>
      <w:r w:rsidRPr="00946398">
        <w:rPr>
          <w:rFonts w:ascii="Arial" w:eastAsia="MS Mincho" w:hAnsi="Arial" w:cs="Arial"/>
          <w:sz w:val="24"/>
          <w:szCs w:val="24"/>
          <w:lang w:val="az-Latn-AZ"/>
        </w:rPr>
        <w:t>Ünvanda bir neçə sayğac olduğu halda hər bir sayğacın məlumatı və şəkli ayrılıqda daxil edilməlidir.</w:t>
      </w:r>
      <w:r>
        <w:rPr>
          <w:rFonts w:ascii="Arial" w:eastAsia="MS Mincho" w:hAnsi="Arial" w:cs="Arial"/>
          <w:sz w:val="24"/>
          <w:szCs w:val="24"/>
          <w:lang w:val="az-Latn-AZ"/>
        </w:rPr>
        <w:t xml:space="preserve"> </w:t>
      </w:r>
      <w:r w:rsidRPr="00946398">
        <w:rPr>
          <w:rFonts w:ascii="Arial" w:eastAsia="MS Mincho" w:hAnsi="Arial" w:cs="Arial"/>
          <w:sz w:val="24"/>
          <w:szCs w:val="24"/>
          <w:lang w:val="az-Latn-AZ"/>
        </w:rPr>
        <w:t xml:space="preserve">Ünvanda bir neçə sayğac olduğu halda </w:t>
      </w:r>
      <w:r>
        <w:rPr>
          <w:rFonts w:ascii="Arial" w:eastAsia="MS Mincho" w:hAnsi="Arial" w:cs="Arial"/>
          <w:sz w:val="24"/>
          <w:szCs w:val="24"/>
          <w:lang w:val="az-Latn-AZ"/>
        </w:rPr>
        <w:t xml:space="preserve">“Digər sayğac əlavə et” düyməsi vasitəsilə sayğacların məlumatları daxil edilməlidir. </w:t>
      </w:r>
    </w:p>
    <w:p w:rsidR="009F5C30" w:rsidRPr="007679EC" w:rsidRDefault="00790A64" w:rsidP="007679E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81280" behindDoc="1" locked="0" layoutInCell="1" allowOverlap="1" wp14:anchorId="684FD510" wp14:editId="59ADC092">
            <wp:simplePos x="0" y="0"/>
            <wp:positionH relativeFrom="column">
              <wp:posOffset>166370</wp:posOffset>
            </wp:positionH>
            <wp:positionV relativeFrom="paragraph">
              <wp:posOffset>785495</wp:posOffset>
            </wp:positionV>
            <wp:extent cx="6134100" cy="989330"/>
            <wp:effectExtent l="19050" t="19050" r="19050" b="20320"/>
            <wp:wrapThrough wrapText="bothSides">
              <wp:wrapPolygon edited="0">
                <wp:start x="-67" y="-416"/>
                <wp:lineTo x="-67" y="21628"/>
                <wp:lineTo x="21600" y="21628"/>
                <wp:lineTo x="21600" y="-416"/>
                <wp:lineTo x="-67" y="-416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98933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5F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Məlumatlar 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daxil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7405F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edildikdən sonra </w:t>
      </w:r>
      <w:r w:rsidR="004D59D2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</w:t>
      </w:r>
      <w:r w:rsidR="00CF29A7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Müraciət et</w:t>
      </w:r>
      <w:r w:rsidR="004D59D2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basıldıqda müraciət 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uğurla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qeydiyyata alın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dlqda 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ekranda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Müraciətiniz qeydiyyata alındı.</w:t>
      </w:r>
      <w:r w:rsidR="00F5597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Xidmətimizdən istifadə etdiyiniz üçün sizə təşəkkür edirik</w:t>
      </w:r>
      <w:r w:rsidR="00BA1D8F">
        <w:rPr>
          <w:rFonts w:ascii="Arial" w:hAnsi="Arial" w:cs="Arial"/>
          <w:color w:val="000000" w:themeColor="text1"/>
          <w:sz w:val="24"/>
          <w:szCs w:val="24"/>
          <w:lang w:val="az-Latn-AZ"/>
        </w:rPr>
        <w:t>. Müraciət nömrəniz: _</w:t>
      </w:r>
      <w:r w:rsidR="00761EBD" w:rsidRPr="00761EBD">
        <w:rPr>
          <w:rFonts w:ascii="Arial" w:hAnsi="Arial" w:cs="Arial"/>
          <w:color w:val="000000" w:themeColor="text1"/>
          <w:sz w:val="24"/>
          <w:szCs w:val="24"/>
          <w:u w:val="single"/>
          <w:lang w:val="az-Latn-AZ"/>
        </w:rPr>
        <w:t>XX</w:t>
      </w:r>
      <w:r w:rsid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_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” məlumatı veril</w:t>
      </w:r>
      <w:r w:rsidR="0023784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ir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E69B4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978E8" w:rsidRPr="007679EC">
        <w:rPr>
          <w:rFonts w:ascii="Arial" w:hAnsi="Arial" w:cs="Arial"/>
          <w:sz w:val="24"/>
          <w:szCs w:val="24"/>
          <w:lang w:val="az-Latn-AZ"/>
        </w:rPr>
        <w:t>(Şə</w:t>
      </w:r>
      <w:r w:rsidR="00D73A42" w:rsidRPr="007679EC">
        <w:rPr>
          <w:rFonts w:ascii="Arial" w:hAnsi="Arial" w:cs="Arial"/>
          <w:sz w:val="24"/>
          <w:szCs w:val="24"/>
          <w:lang w:val="az-Latn-AZ"/>
        </w:rPr>
        <w:t xml:space="preserve">kil </w:t>
      </w:r>
      <w:r w:rsidR="00B02703">
        <w:rPr>
          <w:rFonts w:ascii="Arial" w:hAnsi="Arial" w:cs="Arial"/>
          <w:sz w:val="24"/>
          <w:szCs w:val="24"/>
          <w:lang w:val="az-Latn-AZ"/>
        </w:rPr>
        <w:t>7</w:t>
      </w:r>
      <w:r w:rsidR="00E978E8" w:rsidRPr="007679EC">
        <w:rPr>
          <w:rFonts w:ascii="Arial" w:hAnsi="Arial" w:cs="Arial"/>
          <w:sz w:val="24"/>
          <w:szCs w:val="24"/>
          <w:lang w:val="az-Latn-AZ"/>
        </w:rPr>
        <w:t>)</w:t>
      </w:r>
    </w:p>
    <w:p w:rsidR="005F0DF6" w:rsidRDefault="00E978E8" w:rsidP="005F0DF6">
      <w:pPr>
        <w:pStyle w:val="ListParagraph"/>
        <w:ind w:left="0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EE4142">
        <w:rPr>
          <w:rFonts w:ascii="Arial" w:hAnsi="Arial" w:cs="Arial"/>
          <w:bCs/>
          <w:sz w:val="24"/>
          <w:szCs w:val="24"/>
          <w:lang w:val="az-Latn-AZ"/>
        </w:rPr>
        <w:t>Şə</w:t>
      </w:r>
      <w:r w:rsidR="00D73A42" w:rsidRPr="00EE4142">
        <w:rPr>
          <w:rFonts w:ascii="Arial" w:hAnsi="Arial" w:cs="Arial"/>
          <w:bCs/>
          <w:sz w:val="24"/>
          <w:szCs w:val="24"/>
          <w:lang w:val="az-Latn-AZ"/>
        </w:rPr>
        <w:t xml:space="preserve">kil </w:t>
      </w:r>
      <w:r w:rsidR="00B02703">
        <w:rPr>
          <w:rFonts w:ascii="Arial" w:hAnsi="Arial" w:cs="Arial"/>
          <w:bCs/>
          <w:sz w:val="24"/>
          <w:szCs w:val="24"/>
          <w:lang w:val="az-Latn-AZ"/>
        </w:rPr>
        <w:t>7</w:t>
      </w:r>
    </w:p>
    <w:p w:rsidR="00B02703" w:rsidRPr="00761EBD" w:rsidRDefault="00BE69B4" w:rsidP="00973A7D">
      <w:pPr>
        <w:spacing w:before="24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qeydiyyata alındıqdan sonra </w:t>
      </w:r>
      <w:r w:rsidR="00BA1D8F" w:rsidRPr="00BA1D8F">
        <w:rPr>
          <w:rFonts w:ascii="Arial" w:hAnsi="Arial" w:cs="Arial"/>
          <w:color w:val="000000" w:themeColor="text1"/>
          <w:sz w:val="24"/>
          <w:szCs w:val="24"/>
          <w:lang w:val="az-Latn-AZ"/>
        </w:rPr>
        <w:t>Cəmiyyətin müvafiq struktur vahidinə icraya yönləndirilir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A1D8F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Daxil olan müraciətə aidiyyəti əməkdaşlar tərəfindən baxılır və təqdim olunan məlumatlar</w:t>
      </w:r>
      <w:r w:rsidR="00B02703" w:rsidRPr="00761EBD" w:rsidDel="001D0D4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düzgün olduğu təqdirdə müraciət icra üçün qəbul olunur. </w:t>
      </w:r>
    </w:p>
    <w:p w:rsidR="00B02703" w:rsidRPr="00761EBD" w:rsidRDefault="00B02703" w:rsidP="00761EBD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Sayğacın elektron xidmət vasitəsilə təqdim olunan göstəricisi məlumat bazasındakı göstərici ilə ziddiyyət təşkil edirsə sayğacın göstəricinin ünvanda yoxlanılması həyata keçiriləcəkdir. Yoxlanma nəticəsində ünvanda oxunan sayğac göstəricisi əsas götürüləcəkdir.</w:t>
      </w:r>
    </w:p>
    <w:p w:rsidR="00B02703" w:rsidRPr="00285050" w:rsidRDefault="00973A7D" w:rsidP="00761EB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5680" behindDoc="0" locked="0" layoutInCell="1" allowOverlap="1" wp14:anchorId="54B3D3C5" wp14:editId="11D01A1D">
            <wp:simplePos x="0" y="0"/>
            <wp:positionH relativeFrom="column">
              <wp:posOffset>166370</wp:posOffset>
            </wp:positionH>
            <wp:positionV relativeFrom="paragraph">
              <wp:posOffset>1329690</wp:posOffset>
            </wp:positionV>
            <wp:extent cx="6115050" cy="2095500"/>
            <wp:effectExtent l="19050" t="19050" r="19050" b="19050"/>
            <wp:wrapThrough wrapText="bothSides">
              <wp:wrapPolygon edited="0">
                <wp:start x="-67" y="-196"/>
                <wp:lineTo x="-67" y="21600"/>
                <wp:lineTo x="21600" y="21600"/>
                <wp:lineTo x="21600" y="-196"/>
                <wp:lineTo x="-67" y="-196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95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icra olunduqda abonentin təqdim etdiyi sayğac göstəricisi informasiya sisteminə işlənilir və aparılan hesabat nəticəsində faktura formalaşdırılır və abonentin elektron poçt ünvanına müraciətin icra olunma nəticəsi haqda məlumat göndərilir.</w:t>
      </w:r>
      <w:r w:rsidR="00761EBD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 nəticəsi olaraq formalaşan fakturanı abonent</w:t>
      </w:r>
      <w:r w:rsidR="00B02703" w:rsidRPr="0028505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02703" w:rsidRPr="00761EBD">
        <w:rPr>
          <w:rStyle w:val="Hyperlink"/>
          <w:rFonts w:ascii="Arial" w:hAnsi="Arial" w:cs="Arial"/>
          <w:sz w:val="24"/>
          <w:szCs w:val="24"/>
          <w:lang w:val="az-Latn-AZ"/>
        </w:rPr>
        <w:t>www.e-gov.az</w:t>
      </w:r>
      <w:r w:rsidR="00B02703" w:rsidRPr="00761EB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portalından </w:t>
      </w:r>
      <w:r w:rsidR="00992DB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“Müraciətin statusunu yoxla” bölməsinə daxil olaraq 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əldə edə bilə</w:t>
      </w:r>
      <w:r w:rsidR="00992DB3">
        <w:rPr>
          <w:rFonts w:ascii="Arial" w:hAnsi="Arial" w:cs="Arial"/>
          <w:color w:val="000000" w:themeColor="text1"/>
          <w:sz w:val="24"/>
          <w:szCs w:val="24"/>
          <w:lang w:val="az-Latn-AZ"/>
        </w:rPr>
        <w:t>r</w:t>
      </w:r>
      <w:r w:rsidR="00B02703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761EBD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(Şəkil 8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,</w:t>
      </w:r>
      <w:r w:rsidRPr="00973A7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Şəkil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9</w:t>
      </w:r>
      <w:r w:rsidR="00761EBD" w:rsidRPr="00761EBD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992DB3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</w:p>
    <w:p w:rsidR="002C042C" w:rsidRDefault="00973A7D" w:rsidP="00973A7D">
      <w:pPr>
        <w:pStyle w:val="ListParagraph"/>
        <w:spacing w:line="360" w:lineRule="auto"/>
        <w:ind w:left="0" w:firstLine="708"/>
        <w:jc w:val="center"/>
        <w:rPr>
          <w:rFonts w:ascii="Arial" w:hAnsi="Arial" w:cs="Arial"/>
          <w:bCs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1" wp14:anchorId="3F5D00F6" wp14:editId="6DFAA3A6">
            <wp:simplePos x="0" y="0"/>
            <wp:positionH relativeFrom="column">
              <wp:posOffset>175895</wp:posOffset>
            </wp:positionH>
            <wp:positionV relativeFrom="paragraph">
              <wp:posOffset>271145</wp:posOffset>
            </wp:positionV>
            <wp:extent cx="6114415" cy="4352925"/>
            <wp:effectExtent l="19050" t="19050" r="19685" b="28575"/>
            <wp:wrapThrough wrapText="bothSides">
              <wp:wrapPolygon edited="0">
                <wp:start x="-67" y="-95"/>
                <wp:lineTo x="-67" y="21647"/>
                <wp:lineTo x="21602" y="21647"/>
                <wp:lineTo x="21602" y="-95"/>
                <wp:lineTo x="-67" y="-9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52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2C" w:rsidRPr="00EE4142">
        <w:rPr>
          <w:rFonts w:ascii="Arial" w:hAnsi="Arial" w:cs="Arial"/>
          <w:bCs/>
          <w:sz w:val="24"/>
          <w:szCs w:val="24"/>
          <w:lang w:val="az-Latn-AZ"/>
        </w:rPr>
        <w:t xml:space="preserve">Şəkil </w:t>
      </w:r>
      <w:r w:rsidR="002C042C">
        <w:rPr>
          <w:rFonts w:ascii="Arial" w:hAnsi="Arial" w:cs="Arial"/>
          <w:bCs/>
          <w:sz w:val="24"/>
          <w:szCs w:val="24"/>
          <w:lang w:val="az-Latn-AZ"/>
        </w:rPr>
        <w:t>8</w:t>
      </w:r>
    </w:p>
    <w:p w:rsidR="007D0EE3" w:rsidRPr="007D0EE3" w:rsidRDefault="00973A7D" w:rsidP="007D0EE3">
      <w:pPr>
        <w:pStyle w:val="ListParagraph"/>
        <w:spacing w:line="360" w:lineRule="auto"/>
        <w:ind w:left="0" w:firstLine="708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EE4142">
        <w:rPr>
          <w:rFonts w:ascii="Arial" w:hAnsi="Arial" w:cs="Arial"/>
          <w:bCs/>
          <w:sz w:val="24"/>
          <w:szCs w:val="24"/>
          <w:lang w:val="az-Latn-AZ"/>
        </w:rPr>
        <w:t xml:space="preserve">Şəkil </w:t>
      </w:r>
      <w:r>
        <w:rPr>
          <w:rFonts w:ascii="Arial" w:hAnsi="Arial" w:cs="Arial"/>
          <w:bCs/>
          <w:sz w:val="24"/>
          <w:szCs w:val="24"/>
          <w:lang w:val="az-Latn-AZ"/>
        </w:rPr>
        <w:t>9</w:t>
      </w:r>
      <w:bookmarkStart w:id="2" w:name="_GoBack"/>
      <w:bookmarkEnd w:id="2"/>
    </w:p>
    <w:sectPr w:rsidR="007D0EE3" w:rsidRPr="007D0EE3" w:rsidSect="00C5739D">
      <w:footerReference w:type="default" r:id="rId19"/>
      <w:pgSz w:w="11906" w:h="16838"/>
      <w:pgMar w:top="1134" w:right="510" w:bottom="107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99" w:rsidRDefault="001E6899" w:rsidP="00AC4804">
      <w:r>
        <w:separator/>
      </w:r>
    </w:p>
  </w:endnote>
  <w:endnote w:type="continuationSeparator" w:id="0">
    <w:p w:rsidR="001E6899" w:rsidRDefault="001E6899" w:rsidP="00A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11096"/>
      <w:docPartObj>
        <w:docPartGallery w:val="Page Numbers (Bottom of Page)"/>
        <w:docPartUnique/>
      </w:docPartObj>
    </w:sdtPr>
    <w:sdtEndPr/>
    <w:sdtContent>
      <w:p w:rsidR="00AC4804" w:rsidRDefault="00AC48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E3">
          <w:rPr>
            <w:noProof/>
          </w:rPr>
          <w:t>4</w:t>
        </w:r>
        <w:r>
          <w:fldChar w:fldCharType="end"/>
        </w:r>
      </w:p>
    </w:sdtContent>
  </w:sdt>
  <w:p w:rsidR="00AC4804" w:rsidRDefault="00AC4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99" w:rsidRDefault="001E6899" w:rsidP="00AC4804">
      <w:r>
        <w:separator/>
      </w:r>
    </w:p>
  </w:footnote>
  <w:footnote w:type="continuationSeparator" w:id="0">
    <w:p w:rsidR="001E6899" w:rsidRDefault="001E6899" w:rsidP="00A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1560"/>
    <w:multiLevelType w:val="hybridMultilevel"/>
    <w:tmpl w:val="67BCF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56DB"/>
    <w:multiLevelType w:val="hybridMultilevel"/>
    <w:tmpl w:val="C53AD04C"/>
    <w:lvl w:ilvl="0" w:tplc="A1F0ED6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86C8C"/>
    <w:multiLevelType w:val="hybridMultilevel"/>
    <w:tmpl w:val="CE3A2BE6"/>
    <w:lvl w:ilvl="0" w:tplc="C8C4B55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12D15"/>
    <w:multiLevelType w:val="hybridMultilevel"/>
    <w:tmpl w:val="5EDE06F8"/>
    <w:lvl w:ilvl="0" w:tplc="1A6029C2">
      <w:start w:val="20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01079"/>
    <w:rsid w:val="0001098E"/>
    <w:rsid w:val="00015D80"/>
    <w:rsid w:val="00045DCC"/>
    <w:rsid w:val="00046E7C"/>
    <w:rsid w:val="000506E3"/>
    <w:rsid w:val="00073DEE"/>
    <w:rsid w:val="00092206"/>
    <w:rsid w:val="00092F12"/>
    <w:rsid w:val="000947D5"/>
    <w:rsid w:val="000A4545"/>
    <w:rsid w:val="000A6C48"/>
    <w:rsid w:val="000B5183"/>
    <w:rsid w:val="000D3F5D"/>
    <w:rsid w:val="000F287B"/>
    <w:rsid w:val="0010331E"/>
    <w:rsid w:val="00120A03"/>
    <w:rsid w:val="001210BC"/>
    <w:rsid w:val="001213C2"/>
    <w:rsid w:val="00133572"/>
    <w:rsid w:val="0014332D"/>
    <w:rsid w:val="00146814"/>
    <w:rsid w:val="00154159"/>
    <w:rsid w:val="00154D80"/>
    <w:rsid w:val="00155AED"/>
    <w:rsid w:val="00167B2A"/>
    <w:rsid w:val="00176F12"/>
    <w:rsid w:val="001914EE"/>
    <w:rsid w:val="00195908"/>
    <w:rsid w:val="001B4F59"/>
    <w:rsid w:val="001E4D60"/>
    <w:rsid w:val="001E6899"/>
    <w:rsid w:val="001E68BF"/>
    <w:rsid w:val="0021133B"/>
    <w:rsid w:val="00217344"/>
    <w:rsid w:val="0023784A"/>
    <w:rsid w:val="00243B69"/>
    <w:rsid w:val="00252DA4"/>
    <w:rsid w:val="002913FE"/>
    <w:rsid w:val="00294D8E"/>
    <w:rsid w:val="002A13E9"/>
    <w:rsid w:val="002A5167"/>
    <w:rsid w:val="002A7D5D"/>
    <w:rsid w:val="002B08CF"/>
    <w:rsid w:val="002B0C74"/>
    <w:rsid w:val="002B1DAB"/>
    <w:rsid w:val="002B535B"/>
    <w:rsid w:val="002C042C"/>
    <w:rsid w:val="002C4CB0"/>
    <w:rsid w:val="002D19CF"/>
    <w:rsid w:val="002D5F8E"/>
    <w:rsid w:val="00303A02"/>
    <w:rsid w:val="00314706"/>
    <w:rsid w:val="0033799F"/>
    <w:rsid w:val="00347F60"/>
    <w:rsid w:val="0037735F"/>
    <w:rsid w:val="0039737D"/>
    <w:rsid w:val="003A2688"/>
    <w:rsid w:val="003C3001"/>
    <w:rsid w:val="003D2DA7"/>
    <w:rsid w:val="003E377E"/>
    <w:rsid w:val="003F6588"/>
    <w:rsid w:val="00406727"/>
    <w:rsid w:val="00410B00"/>
    <w:rsid w:val="00442927"/>
    <w:rsid w:val="00472744"/>
    <w:rsid w:val="0049562A"/>
    <w:rsid w:val="00496416"/>
    <w:rsid w:val="00496D2E"/>
    <w:rsid w:val="004B631F"/>
    <w:rsid w:val="004D5882"/>
    <w:rsid w:val="004D59D2"/>
    <w:rsid w:val="00513632"/>
    <w:rsid w:val="00532CC3"/>
    <w:rsid w:val="00535E45"/>
    <w:rsid w:val="00542754"/>
    <w:rsid w:val="00547A32"/>
    <w:rsid w:val="00572BC7"/>
    <w:rsid w:val="00591D88"/>
    <w:rsid w:val="005A2BFF"/>
    <w:rsid w:val="005D6984"/>
    <w:rsid w:val="005F0BE9"/>
    <w:rsid w:val="005F0DF6"/>
    <w:rsid w:val="005F74E0"/>
    <w:rsid w:val="00604144"/>
    <w:rsid w:val="00606464"/>
    <w:rsid w:val="0061263A"/>
    <w:rsid w:val="00613531"/>
    <w:rsid w:val="0061634A"/>
    <w:rsid w:val="006170B7"/>
    <w:rsid w:val="0064178B"/>
    <w:rsid w:val="00642C73"/>
    <w:rsid w:val="00645F66"/>
    <w:rsid w:val="00650486"/>
    <w:rsid w:val="00663876"/>
    <w:rsid w:val="00667C84"/>
    <w:rsid w:val="006703BF"/>
    <w:rsid w:val="00691700"/>
    <w:rsid w:val="006920BF"/>
    <w:rsid w:val="006958A4"/>
    <w:rsid w:val="006A389F"/>
    <w:rsid w:val="006C311E"/>
    <w:rsid w:val="006C3C19"/>
    <w:rsid w:val="006E56A9"/>
    <w:rsid w:val="00723842"/>
    <w:rsid w:val="007405F2"/>
    <w:rsid w:val="00755ED3"/>
    <w:rsid w:val="00761EBD"/>
    <w:rsid w:val="00762660"/>
    <w:rsid w:val="007641F7"/>
    <w:rsid w:val="007679EC"/>
    <w:rsid w:val="00773712"/>
    <w:rsid w:val="00790A64"/>
    <w:rsid w:val="0079623B"/>
    <w:rsid w:val="007A0D03"/>
    <w:rsid w:val="007A466F"/>
    <w:rsid w:val="007B4F71"/>
    <w:rsid w:val="007B79E3"/>
    <w:rsid w:val="007D0EE3"/>
    <w:rsid w:val="007E0DC4"/>
    <w:rsid w:val="00802032"/>
    <w:rsid w:val="00802C4F"/>
    <w:rsid w:val="00816E6E"/>
    <w:rsid w:val="00846C7F"/>
    <w:rsid w:val="00872755"/>
    <w:rsid w:val="0087495E"/>
    <w:rsid w:val="008936A0"/>
    <w:rsid w:val="008B1E56"/>
    <w:rsid w:val="008B5BE4"/>
    <w:rsid w:val="008B6E25"/>
    <w:rsid w:val="008D27AE"/>
    <w:rsid w:val="008D7A97"/>
    <w:rsid w:val="008E408F"/>
    <w:rsid w:val="008E6F97"/>
    <w:rsid w:val="00904FF4"/>
    <w:rsid w:val="00905A5B"/>
    <w:rsid w:val="00906582"/>
    <w:rsid w:val="0091377B"/>
    <w:rsid w:val="0094013E"/>
    <w:rsid w:val="00946398"/>
    <w:rsid w:val="0095509F"/>
    <w:rsid w:val="009553F3"/>
    <w:rsid w:val="00961063"/>
    <w:rsid w:val="00962586"/>
    <w:rsid w:val="00973A7D"/>
    <w:rsid w:val="00975FFC"/>
    <w:rsid w:val="009834DE"/>
    <w:rsid w:val="00986A2A"/>
    <w:rsid w:val="00991E47"/>
    <w:rsid w:val="00992DB3"/>
    <w:rsid w:val="009B6526"/>
    <w:rsid w:val="009B6577"/>
    <w:rsid w:val="009C73ED"/>
    <w:rsid w:val="009E328C"/>
    <w:rsid w:val="009F5C30"/>
    <w:rsid w:val="00A26CC0"/>
    <w:rsid w:val="00A45858"/>
    <w:rsid w:val="00A50ACA"/>
    <w:rsid w:val="00A56A4C"/>
    <w:rsid w:val="00A62657"/>
    <w:rsid w:val="00A85C51"/>
    <w:rsid w:val="00AC4804"/>
    <w:rsid w:val="00B02703"/>
    <w:rsid w:val="00B54167"/>
    <w:rsid w:val="00B8582C"/>
    <w:rsid w:val="00B94605"/>
    <w:rsid w:val="00BA1D8F"/>
    <w:rsid w:val="00BC453F"/>
    <w:rsid w:val="00BE69B4"/>
    <w:rsid w:val="00C37649"/>
    <w:rsid w:val="00C45C33"/>
    <w:rsid w:val="00C53D22"/>
    <w:rsid w:val="00C5739D"/>
    <w:rsid w:val="00C63D36"/>
    <w:rsid w:val="00C80262"/>
    <w:rsid w:val="00C812F9"/>
    <w:rsid w:val="00C83C73"/>
    <w:rsid w:val="00C923BB"/>
    <w:rsid w:val="00CF29A7"/>
    <w:rsid w:val="00CF5A99"/>
    <w:rsid w:val="00D21EA4"/>
    <w:rsid w:val="00D24973"/>
    <w:rsid w:val="00D24C11"/>
    <w:rsid w:val="00D3242D"/>
    <w:rsid w:val="00D34F4E"/>
    <w:rsid w:val="00D43F9B"/>
    <w:rsid w:val="00D70B79"/>
    <w:rsid w:val="00D73A42"/>
    <w:rsid w:val="00D872AD"/>
    <w:rsid w:val="00D97F56"/>
    <w:rsid w:val="00DA4B4D"/>
    <w:rsid w:val="00DB2847"/>
    <w:rsid w:val="00DB4EBC"/>
    <w:rsid w:val="00DB5AE0"/>
    <w:rsid w:val="00DD4253"/>
    <w:rsid w:val="00DF69E7"/>
    <w:rsid w:val="00E25639"/>
    <w:rsid w:val="00E34556"/>
    <w:rsid w:val="00E42A1E"/>
    <w:rsid w:val="00E437C9"/>
    <w:rsid w:val="00E5043D"/>
    <w:rsid w:val="00E96E18"/>
    <w:rsid w:val="00E978E8"/>
    <w:rsid w:val="00EA62D0"/>
    <w:rsid w:val="00EA64D7"/>
    <w:rsid w:val="00EB36E7"/>
    <w:rsid w:val="00ED3C9B"/>
    <w:rsid w:val="00EE4142"/>
    <w:rsid w:val="00EE535E"/>
    <w:rsid w:val="00EE748E"/>
    <w:rsid w:val="00F12FB7"/>
    <w:rsid w:val="00F15FCC"/>
    <w:rsid w:val="00F178F9"/>
    <w:rsid w:val="00F23895"/>
    <w:rsid w:val="00F264C6"/>
    <w:rsid w:val="00F524C6"/>
    <w:rsid w:val="00F5573B"/>
    <w:rsid w:val="00F5597A"/>
    <w:rsid w:val="00F669F8"/>
    <w:rsid w:val="00F66D75"/>
    <w:rsid w:val="00FA3D5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69025-DA51-44BC-BB85-F1C182EB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3C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TableNormal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E408F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04"/>
  </w:style>
  <w:style w:type="paragraph" w:styleId="Footer">
    <w:name w:val="footer"/>
    <w:basedOn w:val="Normal"/>
    <w:link w:val="Foot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04"/>
  </w:style>
  <w:style w:type="character" w:customStyle="1" w:styleId="ListParagraphChar">
    <w:name w:val="List Paragraph Char"/>
    <w:link w:val="ListParagraph"/>
    <w:uiPriority w:val="34"/>
    <w:rsid w:val="00E5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ersu.az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228D-6D6A-4FB1-B76A-CD06DE4D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Könül Pənahova</cp:lastModifiedBy>
  <cp:revision>25</cp:revision>
  <cp:lastPrinted>2017-05-10T05:47:00Z</cp:lastPrinted>
  <dcterms:created xsi:type="dcterms:W3CDTF">2017-05-19T05:31:00Z</dcterms:created>
  <dcterms:modified xsi:type="dcterms:W3CDTF">2018-04-10T07:34:00Z</dcterms:modified>
</cp:coreProperties>
</file>