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AE" w:rsidRPr="007E3162" w:rsidRDefault="003A1D6D" w:rsidP="003A1D6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E3162">
        <w:rPr>
          <w:rFonts w:ascii="Arial" w:hAnsi="Arial" w:cs="Arial"/>
          <w:b/>
          <w:sz w:val="24"/>
          <w:szCs w:val="24"/>
        </w:rPr>
        <w:t>Statistik məlumatların buraxılış təqviminin və mətbu məlumatların yayım təqviminin təqdim edilməsi</w:t>
      </w:r>
    </w:p>
    <w:p w:rsidR="003A1D6D" w:rsidRDefault="003A1D6D" w:rsidP="003A1D6D">
      <w:pPr>
        <w:jc w:val="both"/>
        <w:rPr>
          <w:rFonts w:ascii="Arial" w:hAnsi="Arial" w:cs="Arial"/>
          <w:sz w:val="24"/>
          <w:szCs w:val="24"/>
        </w:rPr>
      </w:pPr>
      <w:r w:rsidRPr="007E3162">
        <w:rPr>
          <w:rFonts w:ascii="Arial" w:hAnsi="Arial" w:cs="Arial"/>
          <w:sz w:val="24"/>
          <w:szCs w:val="24"/>
        </w:rPr>
        <w:t xml:space="preserve">Bu xidmət vasitəsilə statistik məlumatların buraxılış təqviminin və mətbu məlumatların yayım təqvimi haqqında məlumat əldə etmək mümkündü. </w:t>
      </w:r>
      <w:r w:rsidRPr="007E3162">
        <w:rPr>
          <w:rFonts w:ascii="Arial" w:eastAsia="Times New Roman" w:hAnsi="Arial" w:cs="Arial"/>
          <w:sz w:val="24"/>
          <w:szCs w:val="24"/>
        </w:rPr>
        <w:t xml:space="preserve">Elektron xidmətdən istifadə etmək </w:t>
      </w:r>
      <w:r w:rsidR="00127E1D" w:rsidRPr="007E3162">
        <w:rPr>
          <w:rFonts w:ascii="Arial" w:eastAsia="Times New Roman" w:hAnsi="Arial" w:cs="Arial"/>
          <w:sz w:val="24"/>
          <w:szCs w:val="24"/>
        </w:rPr>
        <w:t xml:space="preserve"> </w:t>
      </w:r>
      <w:r w:rsidRPr="007E3162">
        <w:rPr>
          <w:rFonts w:ascii="Arial" w:eastAsia="Times New Roman" w:hAnsi="Arial" w:cs="Arial"/>
          <w:sz w:val="24"/>
          <w:szCs w:val="24"/>
        </w:rPr>
        <w:t xml:space="preserve">üçün  </w:t>
      </w:r>
      <w:hyperlink r:id="rId5" w:history="1">
        <w:r w:rsidRPr="007E3162">
          <w:rPr>
            <w:rStyle w:val="Hyperlink"/>
            <w:rFonts w:ascii="Arial" w:eastAsia="MS Mincho" w:hAnsi="Arial" w:cs="Arial"/>
            <w:sz w:val="24"/>
            <w:szCs w:val="24"/>
          </w:rPr>
          <w:t>https://www.e-gov.az</w:t>
        </w:r>
      </w:hyperlink>
      <w:r w:rsidRPr="007E3162">
        <w:rPr>
          <w:rFonts w:ascii="Arial" w:hAnsi="Arial" w:cs="Arial"/>
          <w:sz w:val="24"/>
          <w:szCs w:val="24"/>
        </w:rPr>
        <w:t xml:space="preserve"> – “Elektron Hökümə</w:t>
      </w:r>
      <w:r w:rsidR="00127E1D" w:rsidRPr="007E3162">
        <w:rPr>
          <w:rFonts w:ascii="Arial" w:hAnsi="Arial" w:cs="Arial"/>
          <w:sz w:val="24"/>
          <w:szCs w:val="24"/>
        </w:rPr>
        <w:t>t" Portalı</w:t>
      </w:r>
      <w:r w:rsidRPr="007E3162">
        <w:rPr>
          <w:rFonts w:ascii="Arial" w:hAnsi="Arial" w:cs="Arial"/>
          <w:sz w:val="24"/>
          <w:szCs w:val="24"/>
        </w:rPr>
        <w:t>na daxil olaraq Dövlət Statistika Komitəsi tərəfindən təqdim olunan elektron xidmətlərin  siyahasından “Statistik məlumatların buraxılış təqviminin və mətbu məlumatların yayım təqviminin təqdim edilməsi” elekton xidmətinə daxil olmaq lazımdır. (Şək:1)</w:t>
      </w:r>
    </w:p>
    <w:p w:rsidR="007E3162" w:rsidRPr="007E3162" w:rsidRDefault="007E3162" w:rsidP="003A1D6D">
      <w:pPr>
        <w:jc w:val="both"/>
        <w:rPr>
          <w:rFonts w:ascii="Arial" w:hAnsi="Arial" w:cs="Arial"/>
          <w:sz w:val="24"/>
          <w:szCs w:val="24"/>
        </w:rPr>
      </w:pPr>
    </w:p>
    <w:p w:rsidR="003A1D6D" w:rsidRPr="007E3162" w:rsidRDefault="003A1D6D" w:rsidP="003A1D6D">
      <w:pPr>
        <w:jc w:val="center"/>
        <w:rPr>
          <w:rFonts w:ascii="Arial" w:hAnsi="Arial" w:cs="Arial"/>
          <w:sz w:val="24"/>
          <w:szCs w:val="24"/>
        </w:rPr>
      </w:pPr>
      <w:r w:rsidRPr="007E3162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3D6ED936" wp14:editId="608FD118">
            <wp:extent cx="5543550" cy="2381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D6D" w:rsidRPr="007E3162" w:rsidRDefault="003A1D6D" w:rsidP="003A1D6D">
      <w:pPr>
        <w:jc w:val="center"/>
        <w:rPr>
          <w:rFonts w:ascii="Arial" w:hAnsi="Arial" w:cs="Arial"/>
          <w:i/>
          <w:sz w:val="24"/>
          <w:szCs w:val="24"/>
        </w:rPr>
      </w:pPr>
      <w:r w:rsidRPr="007E3162">
        <w:rPr>
          <w:rFonts w:ascii="Arial" w:hAnsi="Arial" w:cs="Arial"/>
          <w:i/>
          <w:sz w:val="24"/>
          <w:szCs w:val="24"/>
        </w:rPr>
        <w:t>Şəkil:1</w:t>
      </w:r>
    </w:p>
    <w:p w:rsidR="00127E1D" w:rsidRPr="007E3162" w:rsidRDefault="00DB13E5" w:rsidP="00127E1D">
      <w:pPr>
        <w:jc w:val="both"/>
        <w:rPr>
          <w:rFonts w:ascii="Arial" w:hAnsi="Arial" w:cs="Arial"/>
          <w:sz w:val="24"/>
          <w:szCs w:val="24"/>
        </w:rPr>
      </w:pPr>
      <w:r w:rsidRPr="007E3162">
        <w:rPr>
          <w:rFonts w:ascii="Arial" w:hAnsi="Arial" w:cs="Arial"/>
          <w:noProof/>
          <w:sz w:val="24"/>
          <w:szCs w:val="24"/>
        </w:rPr>
        <w:t xml:space="preserve">Xidmətə daxil olduqda acılan pəncərə </w:t>
      </w:r>
      <w:r w:rsidR="00127E1D" w:rsidRPr="007E3162">
        <w:rPr>
          <w:rFonts w:ascii="Arial" w:hAnsi="Arial" w:cs="Arial"/>
          <w:noProof/>
          <w:sz w:val="24"/>
          <w:szCs w:val="24"/>
        </w:rPr>
        <w:t xml:space="preserve">sistem istifadəçiyə </w:t>
      </w:r>
      <w:r w:rsidRPr="007E3162">
        <w:rPr>
          <w:rFonts w:ascii="Arial" w:hAnsi="Arial" w:cs="Arial"/>
          <w:noProof/>
          <w:sz w:val="24"/>
          <w:szCs w:val="24"/>
        </w:rPr>
        <w:t xml:space="preserve"> müxtəlif </w:t>
      </w:r>
      <w:r w:rsidR="00127E1D" w:rsidRPr="007E3162">
        <w:rPr>
          <w:rFonts w:ascii="Arial" w:hAnsi="Arial" w:cs="Arial"/>
          <w:noProof/>
          <w:sz w:val="24"/>
          <w:szCs w:val="24"/>
        </w:rPr>
        <w:t xml:space="preserve"> illər üzrə mətbu məlumatların yayım təqvimini təqdim edir</w:t>
      </w:r>
      <w:r w:rsidRPr="007E3162">
        <w:rPr>
          <w:rFonts w:ascii="Arial" w:hAnsi="Arial" w:cs="Arial"/>
          <w:noProof/>
          <w:sz w:val="24"/>
          <w:szCs w:val="24"/>
        </w:rPr>
        <w:t xml:space="preserve">. </w:t>
      </w:r>
      <w:r w:rsidR="00127E1D" w:rsidRPr="007E3162">
        <w:rPr>
          <w:rFonts w:ascii="Arial" w:hAnsi="Arial" w:cs="Arial"/>
          <w:noProof/>
          <w:sz w:val="24"/>
          <w:szCs w:val="24"/>
        </w:rPr>
        <w:t xml:space="preserve"> </w:t>
      </w:r>
      <w:r w:rsidR="00127E1D" w:rsidRPr="007E3162">
        <w:rPr>
          <w:rFonts w:ascii="Arial" w:hAnsi="Arial" w:cs="Arial"/>
          <w:sz w:val="24"/>
          <w:szCs w:val="24"/>
        </w:rPr>
        <w:t>(Şək:2)</w:t>
      </w:r>
    </w:p>
    <w:p w:rsidR="00DB13E5" w:rsidRPr="007E3162" w:rsidRDefault="00DB13E5" w:rsidP="00DB13E5">
      <w:pPr>
        <w:jc w:val="both"/>
        <w:rPr>
          <w:rFonts w:ascii="Arial" w:hAnsi="Arial" w:cs="Arial"/>
          <w:noProof/>
          <w:sz w:val="24"/>
          <w:szCs w:val="24"/>
        </w:rPr>
      </w:pPr>
    </w:p>
    <w:p w:rsidR="00DB13E5" w:rsidRPr="007E3162" w:rsidRDefault="00DB13E5" w:rsidP="003A1D6D">
      <w:pPr>
        <w:jc w:val="center"/>
        <w:rPr>
          <w:rFonts w:ascii="Arial" w:hAnsi="Arial" w:cs="Arial"/>
          <w:i/>
          <w:noProof/>
          <w:sz w:val="24"/>
          <w:szCs w:val="24"/>
        </w:rPr>
      </w:pPr>
      <w:r w:rsidRPr="007E3162">
        <w:rPr>
          <w:rFonts w:ascii="Arial" w:hAnsi="Arial" w:cs="Arial"/>
          <w:i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085575D1" wp14:editId="51957C36">
            <wp:extent cx="5943600" cy="4205497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D6D" w:rsidRPr="007E3162" w:rsidRDefault="00127E1D" w:rsidP="00DB13E5">
      <w:pPr>
        <w:jc w:val="center"/>
        <w:rPr>
          <w:rFonts w:ascii="Arial" w:hAnsi="Arial" w:cs="Arial"/>
          <w:i/>
          <w:noProof/>
          <w:sz w:val="24"/>
          <w:szCs w:val="24"/>
        </w:rPr>
      </w:pPr>
      <w:r w:rsidRPr="007E3162">
        <w:rPr>
          <w:rFonts w:ascii="Arial" w:hAnsi="Arial" w:cs="Arial"/>
          <w:i/>
          <w:sz w:val="24"/>
          <w:szCs w:val="24"/>
        </w:rPr>
        <w:t>Şəkil:2</w:t>
      </w:r>
    </w:p>
    <w:p w:rsidR="00127E1D" w:rsidRPr="007E3162" w:rsidRDefault="00127E1D" w:rsidP="00127E1D">
      <w:pPr>
        <w:jc w:val="both"/>
        <w:rPr>
          <w:rFonts w:ascii="Arial" w:hAnsi="Arial" w:cs="Arial"/>
          <w:sz w:val="24"/>
          <w:szCs w:val="24"/>
        </w:rPr>
      </w:pPr>
      <w:r w:rsidRPr="007E3162">
        <w:rPr>
          <w:rFonts w:ascii="Arial" w:hAnsi="Arial" w:cs="Arial"/>
          <w:noProof/>
          <w:sz w:val="24"/>
          <w:szCs w:val="24"/>
        </w:rPr>
        <w:t>Təqvimdə istifadəçi məlumatların buraxılış tarixləri yerləşən sətr və sütünlarda  göstərilən tarixləri seçməklə statistikanın bölmələri üzrə hazırlanmış göstəricilər əldə etmək mümkündür.</w:t>
      </w:r>
      <w:r w:rsidRPr="007E3162">
        <w:rPr>
          <w:rFonts w:ascii="Arial" w:hAnsi="Arial" w:cs="Arial"/>
          <w:sz w:val="24"/>
          <w:szCs w:val="24"/>
        </w:rPr>
        <w:t xml:space="preserve"> (Şək:3)</w:t>
      </w:r>
    </w:p>
    <w:p w:rsidR="00127E1D" w:rsidRPr="007E3162" w:rsidRDefault="00127E1D" w:rsidP="00127E1D">
      <w:pPr>
        <w:jc w:val="both"/>
        <w:rPr>
          <w:rFonts w:ascii="Arial" w:hAnsi="Arial" w:cs="Arial"/>
          <w:i/>
          <w:sz w:val="24"/>
          <w:szCs w:val="24"/>
        </w:rPr>
      </w:pPr>
      <w:r w:rsidRPr="007E3162">
        <w:rPr>
          <w:rFonts w:ascii="Arial" w:hAnsi="Arial" w:cs="Arial"/>
          <w:i/>
          <w:noProof/>
          <w:sz w:val="24"/>
          <w:szCs w:val="24"/>
          <w:lang w:val="en-US" w:eastAsia="en-US"/>
        </w:rPr>
        <w:drawing>
          <wp:inline distT="0" distB="0" distL="0" distR="0" wp14:anchorId="6ECB00AD" wp14:editId="7CE5DD9D">
            <wp:extent cx="5943600" cy="110336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E1D" w:rsidRPr="007E3162" w:rsidRDefault="00127E1D" w:rsidP="00127E1D">
      <w:pPr>
        <w:jc w:val="both"/>
        <w:rPr>
          <w:rFonts w:ascii="Arial" w:hAnsi="Arial" w:cs="Arial"/>
          <w:i/>
          <w:sz w:val="24"/>
          <w:szCs w:val="24"/>
        </w:rPr>
      </w:pPr>
    </w:p>
    <w:sectPr w:rsidR="00127E1D" w:rsidRPr="007E3162" w:rsidSect="00DB13E5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6D"/>
    <w:rsid w:val="00127E1D"/>
    <w:rsid w:val="001D19B5"/>
    <w:rsid w:val="00350A93"/>
    <w:rsid w:val="003A1D6D"/>
    <w:rsid w:val="004E2FAB"/>
    <w:rsid w:val="007B7EAE"/>
    <w:rsid w:val="007E3162"/>
    <w:rsid w:val="0096205F"/>
    <w:rsid w:val="00D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72804-9C7E-424D-9005-D74EC4B8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1D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e-gov.a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EE39-71E6-4CD7-93DF-FDA27259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Elvin Cəfərli</cp:lastModifiedBy>
  <cp:revision>2</cp:revision>
  <dcterms:created xsi:type="dcterms:W3CDTF">2018-09-27T14:39:00Z</dcterms:created>
  <dcterms:modified xsi:type="dcterms:W3CDTF">2018-09-27T14:39:00Z</dcterms:modified>
</cp:coreProperties>
</file>