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9B8E" w14:textId="77777777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1A246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5691C36C" wp14:editId="3102E060">
            <wp:simplePos x="0" y="0"/>
            <wp:positionH relativeFrom="column">
              <wp:posOffset>2439035</wp:posOffset>
            </wp:positionH>
            <wp:positionV relativeFrom="paragraph">
              <wp:posOffset>3175</wp:posOffset>
            </wp:positionV>
            <wp:extent cx="1356995" cy="1017270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D7106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05D63D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F89A95" w14:textId="77777777" w:rsidR="006F2028" w:rsidRPr="001A2464" w:rsidRDefault="006F2028">
      <w:pPr>
        <w:spacing w:after="20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BD573FF" w14:textId="6D1F7CDE" w:rsidR="006F2028" w:rsidRPr="001A2464" w:rsidRDefault="002201FF" w:rsidP="003335F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201FF">
        <w:rPr>
          <w:rFonts w:asciiTheme="majorHAnsi" w:hAnsiTheme="majorHAnsi" w:cstheme="majorHAnsi"/>
          <w:b/>
          <w:sz w:val="28"/>
          <w:szCs w:val="28"/>
        </w:rPr>
        <w:t>Məcburi köçkün qrupuna aid abonentlərdən müraciətlərin qəbulu</w:t>
      </w:r>
      <w:r>
        <w:rPr>
          <w:rFonts w:asciiTheme="majorHAnsi" w:hAnsiTheme="majorHAnsi" w:cstheme="majorHAnsi"/>
          <w:b/>
          <w:sz w:val="28"/>
          <w:szCs w:val="28"/>
        </w:rPr>
        <w:br/>
      </w:r>
      <w:r w:rsidR="003335FE" w:rsidRPr="003335FE">
        <w:rPr>
          <w:rFonts w:asciiTheme="majorHAnsi" w:hAnsiTheme="majorHAnsi" w:cstheme="majorHAnsi"/>
          <w:b/>
          <w:sz w:val="28"/>
          <w:szCs w:val="28"/>
        </w:rPr>
        <w:t>İSTİFADƏ TƏLİMATI</w:t>
      </w:r>
    </w:p>
    <w:p w14:paraId="26CFF1A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27567DC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92B17C0" w14:textId="77777777" w:rsidR="006F2028" w:rsidRPr="001A2464" w:rsidRDefault="006F2028" w:rsidP="009F7AFD">
      <w:pPr>
        <w:shd w:val="clear" w:color="auto" w:fill="FFFFFF"/>
        <w:spacing w:after="173" w:line="240" w:lineRule="auto"/>
        <w:rPr>
          <w:rFonts w:asciiTheme="majorHAnsi" w:hAnsiTheme="majorHAnsi" w:cstheme="majorHAnsi"/>
          <w:i/>
          <w:sz w:val="28"/>
          <w:szCs w:val="28"/>
        </w:rPr>
      </w:pPr>
    </w:p>
    <w:p w14:paraId="153AEB15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10593F4D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ADE2911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47DA3E94" w14:textId="498D68E5" w:rsidR="006F2028" w:rsidRPr="001A2464" w:rsidRDefault="00B0666A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B0666A">
        <w:rPr>
          <w:rFonts w:asciiTheme="majorHAnsi" w:eastAsia="Palatino Linotype" w:hAnsiTheme="majorHAnsi" w:cstheme="majorHAnsi"/>
          <w:i/>
          <w:sz w:val="24"/>
          <w:szCs w:val="24"/>
        </w:rPr>
        <w:t xml:space="preserve">AR Nazirlər Kabinetinin 02.02.2005 tarixli 18 nömrəli Qərarı ilə təsdiqlənən “Elektrik enerjisindən istifadə qaydaları” </w:t>
      </w:r>
      <w:r w:rsidR="00A34EAE" w:rsidRPr="001A2464">
        <w:rPr>
          <w:rFonts w:asciiTheme="majorHAnsi" w:eastAsia="Palatino Linotype" w:hAnsiTheme="majorHAnsi" w:cstheme="majorHAnsi"/>
          <w:i/>
          <w:sz w:val="24"/>
          <w:szCs w:val="24"/>
        </w:rPr>
        <w:t>ilə müəyyən edilir.</w:t>
      </w:r>
    </w:p>
    <w:p w14:paraId="1A9F7F98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73EEBD29" w14:textId="77777777" w:rsidR="006F2028" w:rsidRPr="001A2464" w:rsidRDefault="006F2028">
      <w:pPr>
        <w:shd w:val="clear" w:color="auto" w:fill="FFFFFF"/>
        <w:spacing w:after="173" w:line="240" w:lineRule="auto"/>
        <w:jc w:val="center"/>
        <w:rPr>
          <w:rFonts w:asciiTheme="majorHAnsi" w:hAnsiTheme="majorHAnsi" w:cstheme="majorHAnsi"/>
          <w:i/>
          <w:sz w:val="28"/>
          <w:szCs w:val="28"/>
        </w:rPr>
      </w:pPr>
    </w:p>
    <w:p w14:paraId="28DBD105" w14:textId="77777777" w:rsidR="006F2028" w:rsidRPr="001A2464" w:rsidRDefault="006F2028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159B4821" w14:textId="06623A81" w:rsidR="00691535" w:rsidRDefault="00691535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16B1878" w14:textId="6C063CB1" w:rsidR="00D33673" w:rsidRDefault="00D33673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6534FCE" w14:textId="05297545" w:rsidR="003335FE" w:rsidRDefault="003335FE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2848CF8" w14:textId="77777777" w:rsidR="003335FE" w:rsidRPr="001A2464" w:rsidRDefault="003335FE">
      <w:p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3FF8B4FB" w14:textId="2B4B3E66" w:rsidR="006F2028" w:rsidRPr="001A2464" w:rsidRDefault="00A34EAE">
      <w:pPr>
        <w:spacing w:after="20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t>BAKI 202</w:t>
      </w:r>
      <w:r w:rsidR="00C778C0">
        <w:rPr>
          <w:rFonts w:asciiTheme="majorHAnsi" w:hAnsiTheme="majorHAnsi" w:cstheme="majorHAnsi"/>
          <w:b/>
          <w:sz w:val="28"/>
          <w:szCs w:val="28"/>
        </w:rPr>
        <w:t>2</w:t>
      </w:r>
    </w:p>
    <w:p w14:paraId="1C6D0FE8" w14:textId="77777777" w:rsidR="006F2028" w:rsidRPr="001A2464" w:rsidRDefault="00A34EAE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2464">
        <w:rPr>
          <w:rFonts w:asciiTheme="majorHAnsi" w:hAnsiTheme="majorHAnsi" w:cstheme="majorHAnsi"/>
          <w:b/>
          <w:sz w:val="28"/>
          <w:szCs w:val="28"/>
        </w:rPr>
        <w:lastRenderedPageBreak/>
        <w:t>MÜNDƏRİCAT</w:t>
      </w:r>
    </w:p>
    <w:sdt>
      <w:sdtPr>
        <w:rPr>
          <w:rFonts w:asciiTheme="majorHAnsi" w:hAnsiTheme="majorHAnsi" w:cstheme="majorHAnsi"/>
        </w:rPr>
        <w:id w:val="-315030173"/>
        <w:docPartObj>
          <w:docPartGallery w:val="Table of Contents"/>
          <w:docPartUnique/>
        </w:docPartObj>
      </w:sdtPr>
      <w:sdtEndPr/>
      <w:sdtContent>
        <w:p w14:paraId="2BF25EFA" w14:textId="750A3716" w:rsidR="00DC60CF" w:rsidRDefault="00A34EAE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1A2464">
            <w:rPr>
              <w:rFonts w:asciiTheme="majorHAnsi" w:hAnsiTheme="majorHAnsi" w:cstheme="majorHAnsi"/>
            </w:rPr>
            <w:fldChar w:fldCharType="begin"/>
          </w:r>
          <w:r w:rsidRPr="001A2464">
            <w:rPr>
              <w:rFonts w:asciiTheme="majorHAnsi" w:hAnsiTheme="majorHAnsi" w:cstheme="majorHAnsi"/>
            </w:rPr>
            <w:instrText xml:space="preserve"> TOC \h \u \z </w:instrText>
          </w:r>
          <w:r w:rsidRPr="001A2464">
            <w:rPr>
              <w:rFonts w:asciiTheme="majorHAnsi" w:hAnsiTheme="majorHAnsi" w:cstheme="majorHAnsi"/>
            </w:rPr>
            <w:fldChar w:fldCharType="separate"/>
          </w:r>
          <w:hyperlink w:anchor="_Toc107324711" w:history="1"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1.</w:t>
            </w:r>
            <w:r w:rsidR="00DC60CF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Giriş</w:t>
            </w:r>
            <w:r w:rsidR="00DC60CF">
              <w:rPr>
                <w:noProof/>
                <w:webHidden/>
              </w:rPr>
              <w:tab/>
            </w:r>
            <w:r w:rsidR="00DC60CF">
              <w:rPr>
                <w:noProof/>
                <w:webHidden/>
              </w:rPr>
              <w:fldChar w:fldCharType="begin"/>
            </w:r>
            <w:r w:rsidR="00DC60CF">
              <w:rPr>
                <w:noProof/>
                <w:webHidden/>
              </w:rPr>
              <w:instrText xml:space="preserve"> PAGEREF _Toc107324711 \h </w:instrText>
            </w:r>
            <w:r w:rsidR="00DC60CF">
              <w:rPr>
                <w:noProof/>
                <w:webHidden/>
              </w:rPr>
            </w:r>
            <w:r w:rsidR="00DC60CF">
              <w:rPr>
                <w:noProof/>
                <w:webHidden/>
              </w:rPr>
              <w:fldChar w:fldCharType="separate"/>
            </w:r>
            <w:r w:rsidR="00DC60CF">
              <w:rPr>
                <w:noProof/>
                <w:webHidden/>
              </w:rPr>
              <w:t>3</w:t>
            </w:r>
            <w:r w:rsidR="00DC60CF">
              <w:rPr>
                <w:noProof/>
                <w:webHidden/>
              </w:rPr>
              <w:fldChar w:fldCharType="end"/>
            </w:r>
          </w:hyperlink>
        </w:p>
        <w:p w14:paraId="0C326BE0" w14:textId="3C2C7F3F" w:rsidR="00DC60CF" w:rsidRDefault="004465C3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324712" w:history="1"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1.1.</w:t>
            </w:r>
            <w:r w:rsidR="00DC60CF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“Elektron hökümət” portalından giriş</w:t>
            </w:r>
            <w:r w:rsidR="00DC60CF">
              <w:rPr>
                <w:noProof/>
                <w:webHidden/>
              </w:rPr>
              <w:tab/>
            </w:r>
            <w:r w:rsidR="00DC60CF">
              <w:rPr>
                <w:noProof/>
                <w:webHidden/>
              </w:rPr>
              <w:fldChar w:fldCharType="begin"/>
            </w:r>
            <w:r w:rsidR="00DC60CF">
              <w:rPr>
                <w:noProof/>
                <w:webHidden/>
              </w:rPr>
              <w:instrText xml:space="preserve"> PAGEREF _Toc107324712 \h </w:instrText>
            </w:r>
            <w:r w:rsidR="00DC60CF">
              <w:rPr>
                <w:noProof/>
                <w:webHidden/>
              </w:rPr>
            </w:r>
            <w:r w:rsidR="00DC60CF">
              <w:rPr>
                <w:noProof/>
                <w:webHidden/>
              </w:rPr>
              <w:fldChar w:fldCharType="separate"/>
            </w:r>
            <w:r w:rsidR="00DC60CF">
              <w:rPr>
                <w:noProof/>
                <w:webHidden/>
              </w:rPr>
              <w:t>3</w:t>
            </w:r>
            <w:r w:rsidR="00DC60CF">
              <w:rPr>
                <w:noProof/>
                <w:webHidden/>
              </w:rPr>
              <w:fldChar w:fldCharType="end"/>
            </w:r>
          </w:hyperlink>
        </w:p>
        <w:p w14:paraId="056115B1" w14:textId="044A7BFD" w:rsidR="00DC60CF" w:rsidRDefault="004465C3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324713" w:history="1"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2.</w:t>
            </w:r>
            <w:r w:rsidR="00DC60CF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Müraciət qaydası</w:t>
            </w:r>
            <w:r w:rsidR="00DC60CF">
              <w:rPr>
                <w:noProof/>
                <w:webHidden/>
              </w:rPr>
              <w:tab/>
            </w:r>
            <w:r w:rsidR="00DC60CF">
              <w:rPr>
                <w:noProof/>
                <w:webHidden/>
              </w:rPr>
              <w:fldChar w:fldCharType="begin"/>
            </w:r>
            <w:r w:rsidR="00DC60CF">
              <w:rPr>
                <w:noProof/>
                <w:webHidden/>
              </w:rPr>
              <w:instrText xml:space="preserve"> PAGEREF _Toc107324713 \h </w:instrText>
            </w:r>
            <w:r w:rsidR="00DC60CF">
              <w:rPr>
                <w:noProof/>
                <w:webHidden/>
              </w:rPr>
            </w:r>
            <w:r w:rsidR="00DC60CF">
              <w:rPr>
                <w:noProof/>
                <w:webHidden/>
              </w:rPr>
              <w:fldChar w:fldCharType="separate"/>
            </w:r>
            <w:r w:rsidR="00DC60CF">
              <w:rPr>
                <w:noProof/>
                <w:webHidden/>
              </w:rPr>
              <w:t>6</w:t>
            </w:r>
            <w:r w:rsidR="00DC60CF">
              <w:rPr>
                <w:noProof/>
                <w:webHidden/>
              </w:rPr>
              <w:fldChar w:fldCharType="end"/>
            </w:r>
          </w:hyperlink>
        </w:p>
        <w:p w14:paraId="7889EC4E" w14:textId="4F5A95B3" w:rsidR="00DC60CF" w:rsidRDefault="004465C3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324714" w:history="1"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2.1.</w:t>
            </w:r>
            <w:r w:rsidR="00DC60CF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Əsas məlumatlar</w:t>
            </w:r>
            <w:r w:rsidR="00DC60CF">
              <w:rPr>
                <w:noProof/>
                <w:webHidden/>
              </w:rPr>
              <w:tab/>
            </w:r>
            <w:r w:rsidR="00DC60CF">
              <w:rPr>
                <w:noProof/>
                <w:webHidden/>
              </w:rPr>
              <w:fldChar w:fldCharType="begin"/>
            </w:r>
            <w:r w:rsidR="00DC60CF">
              <w:rPr>
                <w:noProof/>
                <w:webHidden/>
              </w:rPr>
              <w:instrText xml:space="preserve"> PAGEREF _Toc107324714 \h </w:instrText>
            </w:r>
            <w:r w:rsidR="00DC60CF">
              <w:rPr>
                <w:noProof/>
                <w:webHidden/>
              </w:rPr>
            </w:r>
            <w:r w:rsidR="00DC60CF">
              <w:rPr>
                <w:noProof/>
                <w:webHidden/>
              </w:rPr>
              <w:fldChar w:fldCharType="separate"/>
            </w:r>
            <w:r w:rsidR="00DC60CF">
              <w:rPr>
                <w:noProof/>
                <w:webHidden/>
              </w:rPr>
              <w:t>6</w:t>
            </w:r>
            <w:r w:rsidR="00DC60CF">
              <w:rPr>
                <w:noProof/>
                <w:webHidden/>
              </w:rPr>
              <w:fldChar w:fldCharType="end"/>
            </w:r>
          </w:hyperlink>
        </w:p>
        <w:p w14:paraId="5E3B77B3" w14:textId="309AF8FA" w:rsidR="00DC60CF" w:rsidRDefault="004465C3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324715" w:history="1"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2.2.</w:t>
            </w:r>
            <w:r w:rsidR="00DC60CF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Müraciət məlumatlar</w:t>
            </w:r>
            <w:r w:rsidR="00DC60CF">
              <w:rPr>
                <w:noProof/>
                <w:webHidden/>
              </w:rPr>
              <w:tab/>
            </w:r>
            <w:r w:rsidR="00DC60CF">
              <w:rPr>
                <w:noProof/>
                <w:webHidden/>
              </w:rPr>
              <w:fldChar w:fldCharType="begin"/>
            </w:r>
            <w:r w:rsidR="00DC60CF">
              <w:rPr>
                <w:noProof/>
                <w:webHidden/>
              </w:rPr>
              <w:instrText xml:space="preserve"> PAGEREF _Toc107324715 \h </w:instrText>
            </w:r>
            <w:r w:rsidR="00DC60CF">
              <w:rPr>
                <w:noProof/>
                <w:webHidden/>
              </w:rPr>
            </w:r>
            <w:r w:rsidR="00DC60CF">
              <w:rPr>
                <w:noProof/>
                <w:webHidden/>
              </w:rPr>
              <w:fldChar w:fldCharType="separate"/>
            </w:r>
            <w:r w:rsidR="00DC60CF">
              <w:rPr>
                <w:noProof/>
                <w:webHidden/>
              </w:rPr>
              <w:t>7</w:t>
            </w:r>
            <w:r w:rsidR="00DC60CF">
              <w:rPr>
                <w:noProof/>
                <w:webHidden/>
              </w:rPr>
              <w:fldChar w:fldCharType="end"/>
            </w:r>
          </w:hyperlink>
        </w:p>
        <w:p w14:paraId="2A6C0889" w14:textId="2E408E27" w:rsidR="00DC60CF" w:rsidRDefault="004465C3">
          <w:pPr>
            <w:pStyle w:val="20"/>
            <w:tabs>
              <w:tab w:val="left" w:pos="88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324716" w:history="1"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2.3.</w:t>
            </w:r>
            <w:r w:rsidR="00DC60CF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Əlaqə məlumatları</w:t>
            </w:r>
            <w:r w:rsidR="00DC60CF">
              <w:rPr>
                <w:noProof/>
                <w:webHidden/>
              </w:rPr>
              <w:tab/>
            </w:r>
            <w:r w:rsidR="00DC60CF">
              <w:rPr>
                <w:noProof/>
                <w:webHidden/>
              </w:rPr>
              <w:fldChar w:fldCharType="begin"/>
            </w:r>
            <w:r w:rsidR="00DC60CF">
              <w:rPr>
                <w:noProof/>
                <w:webHidden/>
              </w:rPr>
              <w:instrText xml:space="preserve"> PAGEREF _Toc107324716 \h </w:instrText>
            </w:r>
            <w:r w:rsidR="00DC60CF">
              <w:rPr>
                <w:noProof/>
                <w:webHidden/>
              </w:rPr>
            </w:r>
            <w:r w:rsidR="00DC60CF">
              <w:rPr>
                <w:noProof/>
                <w:webHidden/>
              </w:rPr>
              <w:fldChar w:fldCharType="separate"/>
            </w:r>
            <w:r w:rsidR="00DC60CF">
              <w:rPr>
                <w:noProof/>
                <w:webHidden/>
              </w:rPr>
              <w:t>8</w:t>
            </w:r>
            <w:r w:rsidR="00DC60CF">
              <w:rPr>
                <w:noProof/>
                <w:webHidden/>
              </w:rPr>
              <w:fldChar w:fldCharType="end"/>
            </w:r>
          </w:hyperlink>
        </w:p>
        <w:p w14:paraId="0D9048F0" w14:textId="165A52BC" w:rsidR="00DC60CF" w:rsidRDefault="004465C3">
          <w:pPr>
            <w:pStyle w:val="10"/>
            <w:tabs>
              <w:tab w:val="left" w:pos="440"/>
              <w:tab w:val="righ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07324717" w:history="1"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3.</w:t>
            </w:r>
            <w:r w:rsidR="00DC60CF">
              <w:rPr>
                <w:rFonts w:asciiTheme="minorHAnsi" w:eastAsiaTheme="minorEastAsia" w:hAnsiTheme="minorHAnsi" w:cstheme="minorBidi"/>
                <w:noProof/>
                <w:lang w:val="en-US"/>
              </w:rPr>
              <w:tab/>
            </w:r>
            <w:r w:rsidR="00DC60CF" w:rsidRPr="005500CC">
              <w:rPr>
                <w:rStyle w:val="a5"/>
                <w:rFonts w:asciiTheme="majorHAnsi" w:hAnsiTheme="majorHAnsi" w:cstheme="majorHAnsi"/>
                <w:b/>
                <w:noProof/>
              </w:rPr>
              <w:t>Müraciət barədə məlumatlar</w:t>
            </w:r>
            <w:r w:rsidR="00DC60CF">
              <w:rPr>
                <w:noProof/>
                <w:webHidden/>
              </w:rPr>
              <w:tab/>
            </w:r>
            <w:r w:rsidR="00DC60CF">
              <w:rPr>
                <w:noProof/>
                <w:webHidden/>
              </w:rPr>
              <w:fldChar w:fldCharType="begin"/>
            </w:r>
            <w:r w:rsidR="00DC60CF">
              <w:rPr>
                <w:noProof/>
                <w:webHidden/>
              </w:rPr>
              <w:instrText xml:space="preserve"> PAGEREF _Toc107324717 \h </w:instrText>
            </w:r>
            <w:r w:rsidR="00DC60CF">
              <w:rPr>
                <w:noProof/>
                <w:webHidden/>
              </w:rPr>
            </w:r>
            <w:r w:rsidR="00DC60CF">
              <w:rPr>
                <w:noProof/>
                <w:webHidden/>
              </w:rPr>
              <w:fldChar w:fldCharType="separate"/>
            </w:r>
            <w:r w:rsidR="00DC60CF">
              <w:rPr>
                <w:noProof/>
                <w:webHidden/>
              </w:rPr>
              <w:t>8</w:t>
            </w:r>
            <w:r w:rsidR="00DC60CF">
              <w:rPr>
                <w:noProof/>
                <w:webHidden/>
              </w:rPr>
              <w:fldChar w:fldCharType="end"/>
            </w:r>
          </w:hyperlink>
        </w:p>
        <w:p w14:paraId="79E47BDD" w14:textId="734AD881" w:rsidR="006F2028" w:rsidRPr="001A2464" w:rsidRDefault="00A34EAE">
          <w:pPr>
            <w:spacing w:line="36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1A2464">
            <w:rPr>
              <w:rFonts w:asciiTheme="majorHAnsi" w:hAnsiTheme="majorHAnsi" w:cstheme="majorHAnsi"/>
            </w:rPr>
            <w:fldChar w:fldCharType="end"/>
          </w:r>
        </w:p>
      </w:sdtContent>
    </w:sdt>
    <w:p w14:paraId="4D70D10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0F2026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B515D9E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B81748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5F4751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23FA8B9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F3880D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2DA4D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6D7692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76A742A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F740C7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D041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37CA4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A16ABB" w14:textId="77777777" w:rsidR="006F2028" w:rsidRPr="001A2464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8868E4" w14:textId="7E53C4E3" w:rsidR="006F2028" w:rsidRDefault="006F2028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B52A81" w14:textId="091D3FA0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1E87E9" w14:textId="77777777" w:rsidR="00B45430" w:rsidRDefault="00B4543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2DC9E" w14:textId="7D0798EF" w:rsidR="00F30C1A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78300F0" w14:textId="77777777" w:rsidR="00F30C1A" w:rsidRPr="001A2464" w:rsidRDefault="00F30C1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2CCE51" w14:textId="77777777" w:rsidR="006F2028" w:rsidRPr="001A2464" w:rsidRDefault="00A34EAE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1" w:name="_Toc107324711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Giriş</w:t>
      </w:r>
      <w:bookmarkEnd w:id="1"/>
    </w:p>
    <w:p w14:paraId="6EF3CAF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19BD97BC" w14:textId="48D0EE7B" w:rsidR="006F2028" w:rsidRPr="001A2464" w:rsidRDefault="00025F7E" w:rsidP="00025F7E">
      <w:pPr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025F7E">
        <w:rPr>
          <w:rFonts w:asciiTheme="majorHAnsi" w:eastAsia="Calibri" w:hAnsiTheme="majorHAnsi" w:cstheme="majorHAnsi"/>
          <w:sz w:val="24"/>
          <w:szCs w:val="24"/>
        </w:rPr>
        <w:t xml:space="preserve">Məcburi köçkün qrupuna aid abonentlərdən </w:t>
      </w:r>
      <w:r>
        <w:rPr>
          <w:rFonts w:asciiTheme="majorHAnsi" w:eastAsia="Calibri" w:hAnsiTheme="majorHAnsi" w:cstheme="majorHAnsi"/>
          <w:sz w:val="24"/>
          <w:szCs w:val="24"/>
        </w:rPr>
        <w:t xml:space="preserve">istifadə etmək </w:t>
      </w:r>
      <w:proofErr w:type="spellStart"/>
      <w:r>
        <w:rPr>
          <w:rFonts w:asciiTheme="majorHAnsi" w:eastAsia="Calibri" w:hAnsiTheme="majorHAnsi" w:cstheme="majorHAnsi"/>
          <w:sz w:val="24"/>
          <w:szCs w:val="24"/>
        </w:rPr>
        <w:t>etmək</w:t>
      </w:r>
      <w:proofErr w:type="spellEnd"/>
      <w:r>
        <w:rPr>
          <w:rFonts w:asciiTheme="majorHAnsi" w:eastAsia="Calibri" w:hAnsiTheme="majorHAnsi" w:cstheme="majorHAnsi"/>
          <w:sz w:val="24"/>
          <w:szCs w:val="24"/>
        </w:rPr>
        <w:t xml:space="preserve"> üçün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internet </w:t>
      </w:r>
      <w:r w:rsidR="00D026AF" w:rsidRPr="001A2464">
        <w:rPr>
          <w:rFonts w:asciiTheme="majorHAnsi" w:eastAsia="Calibri" w:hAnsiTheme="majorHAnsi" w:cstheme="majorHAnsi"/>
          <w:sz w:val="24"/>
          <w:szCs w:val="24"/>
        </w:rPr>
        <w:t>şəbəkəsi üzərindən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7">
        <w:r w:rsidR="00A34EAE"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www.azerishiq.az</w:t>
        </w:r>
      </w:hyperlink>
      <w:r w:rsidR="00A34EAE" w:rsidRPr="001A2464">
        <w:rPr>
          <w:rFonts w:asciiTheme="majorHAnsi" w:eastAsia="Calibri" w:hAnsiTheme="majorHAnsi" w:cstheme="majorHAnsi"/>
          <w:sz w:val="24"/>
          <w:szCs w:val="24"/>
        </w:rPr>
        <w:t xml:space="preserve"> və ya </w:t>
      </w:r>
      <w:hyperlink r:id="rId8" w:history="1">
        <w:r w:rsidR="00552EDE" w:rsidRPr="001A2464">
          <w:rPr>
            <w:rStyle w:val="a5"/>
            <w:rFonts w:asciiTheme="majorHAnsi" w:eastAsia="Calibri" w:hAnsiTheme="majorHAnsi" w:cstheme="majorHAnsi"/>
            <w:sz w:val="24"/>
            <w:szCs w:val="24"/>
          </w:rPr>
          <w:t>www.e-gov.az</w:t>
        </w:r>
      </w:hyperlink>
      <w:r w:rsidR="00552EDE"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ünvanı daxil etməklə müvafiq portallardan daxil ola bilərlər.</w:t>
      </w:r>
    </w:p>
    <w:p w14:paraId="60F5954A" w14:textId="77777777" w:rsidR="006F2028" w:rsidRPr="001A2464" w:rsidRDefault="006F2028">
      <w:pPr>
        <w:spacing w:after="200"/>
        <w:ind w:firstLine="720"/>
        <w:rPr>
          <w:rFonts w:asciiTheme="majorHAnsi" w:eastAsia="Calibri" w:hAnsiTheme="majorHAnsi" w:cstheme="majorHAnsi"/>
        </w:rPr>
      </w:pPr>
    </w:p>
    <w:p w14:paraId="486D2D25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 xml:space="preserve"> </w:t>
      </w:r>
      <w:bookmarkStart w:id="2" w:name="_Toc107324712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“Elektron hökümət” portalından giriş</w:t>
      </w:r>
      <w:bookmarkEnd w:id="2"/>
    </w:p>
    <w:p w14:paraId="1F69C88C" w14:textId="77777777" w:rsidR="006F2028" w:rsidRPr="001A2464" w:rsidRDefault="006F2028">
      <w:pPr>
        <w:spacing w:after="200"/>
        <w:rPr>
          <w:rFonts w:asciiTheme="majorHAnsi" w:hAnsiTheme="majorHAnsi" w:cstheme="majorHAnsi"/>
          <w:sz w:val="28"/>
          <w:szCs w:val="28"/>
        </w:rPr>
      </w:pPr>
    </w:p>
    <w:p w14:paraId="383F701C" w14:textId="6B62F4A4" w:rsidR="006F2028" w:rsidRPr="001A2464" w:rsidRDefault="00A34EAE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“Elektron hökumət” portalından </w:t>
      </w:r>
      <w:r w:rsidR="003874EA" w:rsidRPr="001A2464">
        <w:rPr>
          <w:rFonts w:asciiTheme="majorHAnsi" w:eastAsia="Calibri" w:hAnsiTheme="majorHAnsi" w:cstheme="majorHAnsi"/>
          <w:sz w:val="24"/>
          <w:szCs w:val="24"/>
        </w:rPr>
        <w:t>müraciət</w:t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etmək üçün istifadə edilən müvafiq internet bələdçisindən </w:t>
      </w:r>
      <w:hyperlink r:id="rId9">
        <w:r w:rsidRPr="001A2464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www.e-gov.az</w:t>
        </w:r>
      </w:hyperlink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ünvanını yazmaqla daxil olmaq olar.</w:t>
      </w:r>
      <w:r w:rsidR="00D500A5" w:rsidRPr="00D500A5">
        <w:rPr>
          <w:noProof/>
        </w:rPr>
        <w:t xml:space="preserve"> </w:t>
      </w:r>
      <w:r w:rsidR="00D500A5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717739C" wp14:editId="09BB240E">
            <wp:simplePos x="0" y="0"/>
            <wp:positionH relativeFrom="margin">
              <wp:posOffset>0</wp:posOffset>
            </wp:positionH>
            <wp:positionV relativeFrom="paragraph">
              <wp:posOffset>554990</wp:posOffset>
            </wp:positionV>
            <wp:extent cx="59436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BCC66C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9151ECA" w14:textId="77777777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A4AE11C" w14:textId="2D4A8218" w:rsidR="006F2028" w:rsidRPr="001A2464" w:rsidRDefault="00A34EAE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Burada E-XİDMƏTLƏR bölməsindən BÜTÜN XİDMƏTLƏR seçilir. </w:t>
      </w:r>
      <w:r w:rsidR="00D500A5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E6DA0B9" wp14:editId="6EBB900D">
            <wp:simplePos x="0" y="0"/>
            <wp:positionH relativeFrom="margin">
              <wp:posOffset>0</wp:posOffset>
            </wp:positionH>
            <wp:positionV relativeFrom="paragraph">
              <wp:posOffset>341630</wp:posOffset>
            </wp:positionV>
            <wp:extent cx="5943600" cy="2915920"/>
            <wp:effectExtent l="0" t="0" r="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4D26F" w14:textId="77777777" w:rsidR="00D500A5" w:rsidRDefault="00D500A5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C4A7C85" w14:textId="5BE79B5D" w:rsidR="006F2028" w:rsidRPr="001A2464" w:rsidRDefault="007E2894" w:rsidP="00B30CA7">
      <w:pPr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Elektron xidmətlərin ümumi siyahısından </w:t>
      </w:r>
      <w:r>
        <w:rPr>
          <w:rFonts w:asciiTheme="majorHAnsi" w:eastAsia="Calibri" w:hAnsiTheme="majorHAnsi" w:cstheme="majorHAnsi"/>
          <w:sz w:val="24"/>
          <w:szCs w:val="24"/>
        </w:rPr>
        <w:t>“</w:t>
      </w:r>
      <w:r w:rsidRPr="001A2464">
        <w:rPr>
          <w:rFonts w:asciiTheme="majorHAnsi" w:eastAsia="Calibri" w:hAnsiTheme="majorHAnsi" w:cstheme="majorHAnsi"/>
          <w:sz w:val="24"/>
          <w:szCs w:val="24"/>
        </w:rPr>
        <w:t>Azərişıq</w:t>
      </w:r>
      <w:r>
        <w:rPr>
          <w:rFonts w:asciiTheme="majorHAnsi" w:eastAsia="Calibri" w:hAnsiTheme="majorHAnsi" w:cstheme="majorHAnsi"/>
          <w:sz w:val="24"/>
          <w:szCs w:val="24"/>
        </w:rPr>
        <w:t>”</w:t>
      </w:r>
      <w:r w:rsidRPr="001A246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E7667">
        <w:rPr>
          <w:rFonts w:asciiTheme="majorHAnsi" w:eastAsia="Calibri" w:hAnsiTheme="majorHAnsi" w:cstheme="majorHAnsi"/>
          <w:sz w:val="24"/>
          <w:szCs w:val="24"/>
        </w:rPr>
        <w:t>A</w:t>
      </w:r>
      <w:r>
        <w:rPr>
          <w:rFonts w:asciiTheme="majorHAnsi" w:eastAsia="Calibri" w:hAnsiTheme="majorHAnsi" w:cstheme="majorHAnsi"/>
          <w:sz w:val="24"/>
          <w:szCs w:val="24"/>
        </w:rPr>
        <w:t>SC-</w:t>
      </w:r>
      <w:proofErr w:type="spellStart"/>
      <w:r w:rsidRPr="009E7667">
        <w:rPr>
          <w:rFonts w:asciiTheme="majorHAnsi" w:eastAsia="Calibri" w:hAnsiTheme="majorHAnsi" w:cstheme="majorHAnsi"/>
          <w:sz w:val="24"/>
          <w:szCs w:val="24"/>
        </w:rPr>
        <w:t>nin</w:t>
      </w:r>
      <w:proofErr w:type="spellEnd"/>
      <w:r w:rsidRPr="009E7667">
        <w:rPr>
          <w:rFonts w:asciiTheme="majorHAnsi" w:eastAsia="Calibri" w:hAnsiTheme="majorHAnsi" w:cstheme="majorHAnsi"/>
          <w:sz w:val="24"/>
          <w:szCs w:val="24"/>
        </w:rPr>
        <w:t xml:space="preserve"> təqdim etdiyi elektron xidmətlərin siyahısından “</w:t>
      </w:r>
      <w:r w:rsidRPr="007E2894">
        <w:rPr>
          <w:rFonts w:asciiTheme="majorHAnsi" w:eastAsia="Calibri" w:hAnsiTheme="majorHAnsi" w:cstheme="majorHAnsi"/>
          <w:sz w:val="24"/>
          <w:szCs w:val="24"/>
        </w:rPr>
        <w:t>Məcburi köçkün qrupuna aid abonentlərdən müraciətlərin qəbulu</w:t>
      </w:r>
      <w:r w:rsidRPr="009E7667">
        <w:rPr>
          <w:rFonts w:asciiTheme="majorHAnsi" w:eastAsia="Calibri" w:hAnsiTheme="majorHAnsi" w:cstheme="majorHAnsi"/>
          <w:sz w:val="24"/>
          <w:szCs w:val="24"/>
        </w:rPr>
        <w:t>” xidmətini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9E7667">
        <w:rPr>
          <w:rFonts w:asciiTheme="majorHAnsi" w:eastAsia="Calibri" w:hAnsiTheme="majorHAnsi" w:cstheme="majorHAnsi"/>
          <w:sz w:val="24"/>
          <w:szCs w:val="24"/>
        </w:rPr>
        <w:t>seçməlisiniz</w:t>
      </w:r>
      <w:r w:rsidR="00A34EAE" w:rsidRPr="001A2464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F053F39" w14:textId="4BC6527E" w:rsidR="006F2028" w:rsidRPr="001A2464" w:rsidRDefault="007E2894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FE022ED" wp14:editId="0B3139CF">
            <wp:simplePos x="0" y="0"/>
            <wp:positionH relativeFrom="margin">
              <wp:posOffset>10160</wp:posOffset>
            </wp:positionH>
            <wp:positionV relativeFrom="paragraph">
              <wp:posOffset>268605</wp:posOffset>
            </wp:positionV>
            <wp:extent cx="5939790" cy="2368550"/>
            <wp:effectExtent l="0" t="0" r="3810" b="0"/>
            <wp:wrapThrough wrapText="bothSides">
              <wp:wrapPolygon edited="0">
                <wp:start x="0" y="0"/>
                <wp:lineTo x="0" y="21368"/>
                <wp:lineTo x="21545" y="21368"/>
                <wp:lineTo x="21545" y="0"/>
                <wp:lineTo x="0" y="0"/>
              </wp:wrapPolygon>
            </wp:wrapThrough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4355"/>
                    <a:stretch/>
                  </pic:blipFill>
                  <pic:spPr bwMode="auto">
                    <a:xfrm>
                      <a:off x="0" y="0"/>
                      <a:ext cx="5939790" cy="236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573989" w14:textId="50CA885E" w:rsidR="006F2028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4DE66FA" w14:textId="18684419" w:rsidR="00427BB6" w:rsidRDefault="00427BB6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7309310C" w14:textId="77777777" w:rsidR="00427BB6" w:rsidRPr="001A2464" w:rsidRDefault="00427BB6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0C924FE1" w14:textId="77777777" w:rsidR="00427BB6" w:rsidRPr="008B5006" w:rsidRDefault="00427BB6" w:rsidP="00427BB6">
      <w:pPr>
        <w:spacing w:after="200"/>
        <w:ind w:firstLine="36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5006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Açılan növbəti pəncərədən elektron xidmətə daxil olmaq üçün aşağıdakı giriş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vasitələrindən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 biri </w:t>
      </w:r>
      <w:proofErr w:type="spellStart"/>
      <w:r w:rsidRPr="008B5006">
        <w:rPr>
          <w:rFonts w:asciiTheme="majorHAnsi" w:eastAsia="Calibri" w:hAnsiTheme="majorHAnsi" w:cstheme="majorHAnsi"/>
          <w:sz w:val="24"/>
          <w:szCs w:val="24"/>
        </w:rPr>
        <w:t>seçilməlidir</w:t>
      </w:r>
      <w:proofErr w:type="spellEnd"/>
      <w:r w:rsidRPr="008B5006">
        <w:rPr>
          <w:rFonts w:asciiTheme="majorHAnsi" w:eastAsia="Calibri" w:hAnsiTheme="majorHAnsi" w:cstheme="majorHAnsi"/>
          <w:sz w:val="24"/>
          <w:szCs w:val="24"/>
        </w:rPr>
        <w:t xml:space="preserve">:  </w:t>
      </w:r>
    </w:p>
    <w:p w14:paraId="640F2D0C" w14:textId="77777777" w:rsidR="00427BB6" w:rsidRPr="006A75AF" w:rsidRDefault="00427BB6" w:rsidP="00427BB6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Elektron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imza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; </w:t>
      </w: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</w:p>
    <w:p w14:paraId="35401C0C" w14:textId="77777777" w:rsidR="00427BB6" w:rsidRPr="006A75AF" w:rsidRDefault="00427BB6" w:rsidP="00427BB6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Asan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imza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; </w:t>
      </w:r>
    </w:p>
    <w:p w14:paraId="7780C768" w14:textId="77777777" w:rsidR="00427BB6" w:rsidRPr="006A75AF" w:rsidRDefault="00427BB6" w:rsidP="00427BB6">
      <w:pPr>
        <w:pStyle w:val="a7"/>
        <w:numPr>
          <w:ilvl w:val="0"/>
          <w:numId w:val="2"/>
        </w:numPr>
        <w:spacing w:after="20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Elektron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hökumət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sistemi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tərəfindən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vətəndaşa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verilmiş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istifadəçi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adı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və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şifrə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ilə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daxil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olmaq</w:t>
      </w:r>
      <w:proofErr w:type="spellEnd"/>
      <w:r w:rsidRPr="006A75AF">
        <w:rPr>
          <w:rFonts w:asciiTheme="majorHAnsi" w:eastAsia="Calibri" w:hAnsiTheme="majorHAnsi" w:cstheme="majorHAnsi"/>
          <w:sz w:val="24"/>
          <w:szCs w:val="24"/>
          <w:lang w:val="en-US"/>
        </w:rPr>
        <w:t>.</w:t>
      </w:r>
    </w:p>
    <w:p w14:paraId="226ED2D3" w14:textId="77777777" w:rsidR="00427BB6" w:rsidRDefault="00427BB6" w:rsidP="00427BB6">
      <w:pPr>
        <w:spacing w:line="360" w:lineRule="auto"/>
        <w:ind w:left="720"/>
        <w:contextualSpacing/>
        <w:rPr>
          <w:color w:val="000000" w:themeColor="text1"/>
          <w:sz w:val="24"/>
          <w:szCs w:val="24"/>
        </w:rPr>
      </w:pPr>
    </w:p>
    <w:p w14:paraId="109AADD0" w14:textId="77777777" w:rsidR="00427BB6" w:rsidRDefault="00427BB6" w:rsidP="00427BB6">
      <w:r w:rsidRPr="001A2464">
        <w:rPr>
          <w:rFonts w:asciiTheme="majorHAnsi" w:hAnsiTheme="majorHAnsi" w:cstheme="majorHAnsi"/>
          <w:noProof/>
        </w:rPr>
        <w:drawing>
          <wp:anchor distT="0" distB="0" distL="0" distR="0" simplePos="0" relativeHeight="251670528" behindDoc="1" locked="0" layoutInCell="1" hidden="0" allowOverlap="1" wp14:anchorId="190AD124" wp14:editId="4F061DFB">
            <wp:simplePos x="0" y="0"/>
            <wp:positionH relativeFrom="margin">
              <wp:align>left</wp:align>
            </wp:positionH>
            <wp:positionV relativeFrom="paragraph">
              <wp:posOffset>7040</wp:posOffset>
            </wp:positionV>
            <wp:extent cx="6448425" cy="1894205"/>
            <wp:effectExtent l="0" t="0" r="9525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t="-1" r="-14" b="45633"/>
                    <a:stretch/>
                  </pic:blipFill>
                  <pic:spPr bwMode="auto">
                    <a:xfrm>
                      <a:off x="0" y="0"/>
                      <a:ext cx="644842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470FB7" w14:textId="39E9D87F" w:rsidR="006F2028" w:rsidRPr="001A2464" w:rsidRDefault="006F2028">
      <w:pPr>
        <w:spacing w:after="200"/>
        <w:ind w:firstLine="360"/>
        <w:rPr>
          <w:rFonts w:asciiTheme="majorHAnsi" w:eastAsia="Calibri" w:hAnsiTheme="majorHAnsi" w:cstheme="majorHAnsi"/>
          <w:sz w:val="24"/>
          <w:szCs w:val="24"/>
        </w:rPr>
      </w:pPr>
    </w:p>
    <w:p w14:paraId="3C3B7533" w14:textId="558410BF" w:rsidR="00427BB6" w:rsidRDefault="00427BB6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 w:type="page"/>
      </w:r>
    </w:p>
    <w:p w14:paraId="1972CF71" w14:textId="0E0CBFC6" w:rsidR="006F2028" w:rsidRPr="001A2464" w:rsidRDefault="00952F50">
      <w:pPr>
        <w:pStyle w:val="1"/>
        <w:numPr>
          <w:ilvl w:val="0"/>
          <w:numId w:val="1"/>
        </w:numPr>
        <w:spacing w:before="480" w:after="0"/>
        <w:ind w:left="426"/>
        <w:jc w:val="center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3" w:name="_Toc107324713"/>
      <w:r>
        <w:rPr>
          <w:rFonts w:asciiTheme="majorHAnsi" w:hAnsiTheme="majorHAnsi" w:cstheme="majorHAnsi"/>
          <w:b/>
          <w:color w:val="366091"/>
          <w:sz w:val="28"/>
          <w:szCs w:val="28"/>
        </w:rPr>
        <w:lastRenderedPageBreak/>
        <w:t>Müraciət</w:t>
      </w:r>
      <w:r w:rsidR="00A34EAE" w:rsidRPr="001A2464">
        <w:rPr>
          <w:rFonts w:asciiTheme="majorHAnsi" w:hAnsiTheme="majorHAnsi" w:cstheme="majorHAnsi"/>
          <w:b/>
          <w:color w:val="366091"/>
          <w:sz w:val="28"/>
          <w:szCs w:val="28"/>
        </w:rPr>
        <w:t xml:space="preserve"> qaydası</w:t>
      </w:r>
      <w:bookmarkEnd w:id="3"/>
    </w:p>
    <w:p w14:paraId="648CEA6E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0D0A69A3" w14:textId="1259CF29" w:rsidR="006F2028" w:rsidRPr="001A2464" w:rsidRDefault="00DC2FF1" w:rsidP="00A34EAE">
      <w:pPr>
        <w:spacing w:after="200"/>
        <w:ind w:left="66" w:firstLine="294"/>
        <w:jc w:val="both"/>
        <w:rPr>
          <w:rFonts w:asciiTheme="majorHAnsi" w:eastAsia="Calibri" w:hAnsiTheme="majorHAnsi" w:cstheme="majorHAnsi"/>
        </w:rPr>
      </w:pPr>
      <w:r w:rsidRPr="00362585">
        <w:rPr>
          <w:rFonts w:asciiTheme="majorHAnsi" w:eastAsia="Calibri" w:hAnsiTheme="majorHAnsi" w:cstheme="majorHAnsi"/>
          <w:sz w:val="24"/>
          <w:szCs w:val="24"/>
        </w:rPr>
        <w:t xml:space="preserve">Digər dövlət orqanları ilə inteqrasiyada olduğu üçün portala daxil </w:t>
      </w:r>
      <w:proofErr w:type="spellStart"/>
      <w:r w:rsidRPr="00362585">
        <w:rPr>
          <w:rFonts w:asciiTheme="majorHAnsi" w:eastAsia="Calibri" w:hAnsiTheme="majorHAnsi" w:cstheme="majorHAnsi"/>
          <w:sz w:val="24"/>
          <w:szCs w:val="24"/>
        </w:rPr>
        <w:t>olduğunuzda</w:t>
      </w:r>
      <w:proofErr w:type="spellEnd"/>
      <w:r w:rsidRPr="00362585">
        <w:rPr>
          <w:rFonts w:asciiTheme="majorHAnsi" w:eastAsia="Calibri" w:hAnsiTheme="majorHAnsi" w:cstheme="majorHAnsi"/>
          <w:sz w:val="24"/>
          <w:szCs w:val="24"/>
        </w:rPr>
        <w:t xml:space="preserve"> Əsas məlumatlar avtomatik olaraq doldurulur</w:t>
      </w:r>
      <w:r w:rsidR="00A34EAE" w:rsidRPr="001A2464">
        <w:rPr>
          <w:rFonts w:asciiTheme="majorHAnsi" w:eastAsia="Calibri" w:hAnsiTheme="majorHAnsi" w:cstheme="majorHAnsi"/>
        </w:rPr>
        <w:t>.</w:t>
      </w:r>
    </w:p>
    <w:p w14:paraId="6383465D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4" w:name="_Toc107324714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t>Əsas məlumatlar</w:t>
      </w:r>
      <w:bookmarkEnd w:id="4"/>
    </w:p>
    <w:p w14:paraId="3E2F47CF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6E2AADD" w14:textId="77777777" w:rsidR="006F2028" w:rsidRPr="001A2464" w:rsidRDefault="00A34EAE">
      <w:pPr>
        <w:spacing w:after="200"/>
        <w:rPr>
          <w:rFonts w:asciiTheme="majorHAnsi" w:hAnsiTheme="majorHAnsi" w:cstheme="majorHAnsi"/>
          <w:b/>
          <w:color w:val="4F81BD"/>
          <w:sz w:val="28"/>
          <w:szCs w:val="28"/>
        </w:rPr>
      </w:pPr>
      <w:r w:rsidRPr="001A2464">
        <w:rPr>
          <w:rFonts w:asciiTheme="majorHAnsi" w:eastAsia="Times New Roman" w:hAnsiTheme="majorHAnsi" w:cstheme="majorHAnsi"/>
          <w:noProof/>
          <w:sz w:val="28"/>
          <w:szCs w:val="28"/>
        </w:rPr>
        <w:drawing>
          <wp:inline distT="114300" distB="114300" distL="114300" distR="114300" wp14:anchorId="4B1137DB" wp14:editId="6E98B6A8">
            <wp:extent cx="5943600" cy="42037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1B1E2" w14:textId="77777777" w:rsidR="006F2028" w:rsidRPr="001A2464" w:rsidRDefault="006F2028">
      <w:pPr>
        <w:spacing w:after="200"/>
        <w:rPr>
          <w:rFonts w:asciiTheme="majorHAnsi" w:eastAsia="Calibri" w:hAnsiTheme="majorHAnsi" w:cstheme="majorHAnsi"/>
        </w:rPr>
      </w:pPr>
    </w:p>
    <w:p w14:paraId="3FF7D007" w14:textId="07AAF6D6" w:rsidR="00755159" w:rsidRPr="001A2464" w:rsidRDefault="00755159">
      <w:pPr>
        <w:rPr>
          <w:rFonts w:asciiTheme="majorHAnsi" w:eastAsia="Calibri" w:hAnsiTheme="majorHAnsi" w:cstheme="majorHAnsi"/>
        </w:rPr>
      </w:pPr>
      <w:r w:rsidRPr="001A2464">
        <w:rPr>
          <w:rFonts w:asciiTheme="majorHAnsi" w:eastAsia="Calibri" w:hAnsiTheme="majorHAnsi" w:cstheme="majorHAnsi"/>
        </w:rPr>
        <w:br w:type="page"/>
      </w:r>
    </w:p>
    <w:p w14:paraId="20F467EC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5" w:name="_Toc107324715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Müraciət məlumatlar</w:t>
      </w:r>
      <w:bookmarkEnd w:id="5"/>
    </w:p>
    <w:p w14:paraId="4B3404EC" w14:textId="1D33D4BD" w:rsidR="006F2028" w:rsidRPr="001A2464" w:rsidRDefault="000F0491">
      <w:pPr>
        <w:spacing w:after="200"/>
        <w:rPr>
          <w:rFonts w:asciiTheme="majorHAnsi" w:eastAsia="Times New Roman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2BAF800B" wp14:editId="7DDCF108">
            <wp:extent cx="6191745" cy="622317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" r="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45" cy="622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75A01" w14:textId="70C846C0" w:rsidR="006F2028" w:rsidRDefault="00755159" w:rsidP="00BF4255">
      <w:pPr>
        <w:spacing w:after="200"/>
        <w:ind w:firstLine="720"/>
        <w:jc w:val="both"/>
        <w:rPr>
          <w:rFonts w:asciiTheme="majorHAnsi" w:eastAsia="Calibri" w:hAnsiTheme="majorHAnsi" w:cstheme="majorHAnsi"/>
        </w:rPr>
      </w:pPr>
      <w:r w:rsidRPr="001A2464">
        <w:rPr>
          <w:rFonts w:asciiTheme="majorHAnsi" w:eastAsia="Times New Roman" w:hAnsiTheme="majorHAnsi" w:cstheme="majorHAnsi"/>
          <w:sz w:val="24"/>
          <w:szCs w:val="24"/>
        </w:rPr>
        <w:t xml:space="preserve">Müraciət </w:t>
      </w:r>
      <w:r w:rsidR="00677911">
        <w:rPr>
          <w:rFonts w:asciiTheme="majorHAnsi" w:eastAsia="Times New Roman" w:hAnsiTheme="majorHAnsi" w:cstheme="majorHAnsi"/>
          <w:sz w:val="24"/>
          <w:szCs w:val="24"/>
        </w:rPr>
        <w:t>nömrəsi</w:t>
      </w:r>
      <w:r w:rsidR="00563B9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63B9F" w:rsidRPr="00563B9F">
        <w:rPr>
          <w:rFonts w:asciiTheme="majorHAnsi" w:eastAsia="Times New Roman" w:hAnsiTheme="majorHAnsi" w:cstheme="majorHAnsi"/>
          <w:sz w:val="24"/>
          <w:szCs w:val="24"/>
        </w:rPr>
        <w:t>sistem</w:t>
      </w:r>
      <w:r w:rsidR="00563B9F">
        <w:rPr>
          <w:rFonts w:asciiTheme="majorHAnsi" w:eastAsia="Times New Roman" w:hAnsiTheme="majorHAnsi" w:cstheme="majorHAnsi"/>
          <w:sz w:val="24"/>
          <w:szCs w:val="24"/>
        </w:rPr>
        <w:t xml:space="preserve"> tərəfindən</w:t>
      </w:r>
      <w:r w:rsidR="00563B9F" w:rsidRPr="00563B9F">
        <w:rPr>
          <w:rFonts w:asciiTheme="majorHAnsi" w:eastAsia="Times New Roman" w:hAnsiTheme="majorHAnsi" w:cstheme="majorHAnsi"/>
          <w:sz w:val="24"/>
          <w:szCs w:val="24"/>
        </w:rPr>
        <w:t xml:space="preserve"> avtomatik</w:t>
      </w:r>
      <w:r w:rsidRPr="001A246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63B9F">
        <w:rPr>
          <w:rFonts w:asciiTheme="majorHAnsi" w:eastAsia="Times New Roman" w:hAnsiTheme="majorHAnsi" w:cstheme="majorHAnsi"/>
          <w:sz w:val="24"/>
          <w:szCs w:val="24"/>
        </w:rPr>
        <w:t>olaraq verilir.</w:t>
      </w:r>
      <w:r w:rsidR="0043684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436842" w:rsidRPr="00436842">
        <w:rPr>
          <w:rFonts w:asciiTheme="majorHAnsi" w:eastAsia="Times New Roman" w:hAnsiTheme="majorHAnsi" w:cstheme="majorHAnsi"/>
          <w:sz w:val="24"/>
          <w:szCs w:val="24"/>
        </w:rPr>
        <w:t>Obyekt Məlumatları</w:t>
      </w:r>
      <w:r w:rsidR="00436842">
        <w:rPr>
          <w:rFonts w:asciiTheme="majorHAnsi" w:eastAsia="Times New Roman" w:hAnsiTheme="majorHAnsi" w:cstheme="majorHAnsi"/>
          <w:sz w:val="24"/>
          <w:szCs w:val="24"/>
        </w:rPr>
        <w:t xml:space="preserve"> (Rayonu, Ünvanı, </w:t>
      </w:r>
      <w:r w:rsidR="00436842" w:rsidRPr="00436842">
        <w:rPr>
          <w:rFonts w:asciiTheme="majorHAnsi" w:eastAsia="Times New Roman" w:hAnsiTheme="majorHAnsi" w:cstheme="majorHAnsi"/>
          <w:sz w:val="24"/>
          <w:szCs w:val="24"/>
        </w:rPr>
        <w:t>Obyekt</w:t>
      </w:r>
      <w:r w:rsidR="00436842">
        <w:rPr>
          <w:rFonts w:asciiTheme="majorHAnsi" w:eastAsia="Times New Roman" w:hAnsiTheme="majorHAnsi" w:cstheme="majorHAnsi"/>
          <w:sz w:val="24"/>
          <w:szCs w:val="24"/>
        </w:rPr>
        <w:t>in Köhnə ünvanı və müraciətin səbəbi) qeyd edilir</w:t>
      </w:r>
      <w:r w:rsidR="00056EC8" w:rsidRPr="001A2464">
        <w:rPr>
          <w:rFonts w:asciiTheme="majorHAnsi" w:eastAsia="Times New Roman" w:hAnsiTheme="majorHAnsi" w:cstheme="majorHAnsi"/>
          <w:sz w:val="24"/>
          <w:szCs w:val="24"/>
        </w:rPr>
        <w:t xml:space="preserve"> və </w:t>
      </w:r>
      <w:r w:rsidR="00621FD8">
        <w:rPr>
          <w:rFonts w:asciiTheme="majorHAnsi" w:eastAsia="Times New Roman" w:hAnsiTheme="majorHAnsi" w:cstheme="majorHAnsi"/>
          <w:sz w:val="24"/>
          <w:szCs w:val="24"/>
        </w:rPr>
        <w:t>ü</w:t>
      </w:r>
      <w:r w:rsidR="00621FD8" w:rsidRPr="00621FD8">
        <w:rPr>
          <w:rFonts w:asciiTheme="majorHAnsi" w:eastAsia="Times New Roman" w:hAnsiTheme="majorHAnsi" w:cstheme="majorHAnsi"/>
          <w:sz w:val="24"/>
          <w:szCs w:val="24"/>
        </w:rPr>
        <w:t>nvanda qeydiyyatda olanlar şəxslərin FİN kodları</w:t>
      </w:r>
      <w:r w:rsidR="00621FD8">
        <w:rPr>
          <w:rFonts w:asciiTheme="majorHAnsi" w:eastAsia="Times New Roman" w:hAnsiTheme="majorHAnsi" w:cstheme="majorHAnsi"/>
          <w:sz w:val="24"/>
          <w:szCs w:val="24"/>
        </w:rPr>
        <w:t xml:space="preserve"> yazılır.</w:t>
      </w:r>
    </w:p>
    <w:p w14:paraId="3363B936" w14:textId="0656DB91" w:rsidR="00FB6C3B" w:rsidRPr="001A2464" w:rsidRDefault="00FB6C3B">
      <w:pPr>
        <w:spacing w:after="200"/>
        <w:rPr>
          <w:rFonts w:asciiTheme="majorHAnsi" w:eastAsia="Calibri" w:hAnsiTheme="majorHAnsi" w:cstheme="majorHAnsi"/>
        </w:rPr>
      </w:pPr>
    </w:p>
    <w:p w14:paraId="13B4A914" w14:textId="77777777" w:rsidR="006F2028" w:rsidRPr="001A2464" w:rsidRDefault="00A34EAE">
      <w:pPr>
        <w:pStyle w:val="2"/>
        <w:numPr>
          <w:ilvl w:val="1"/>
          <w:numId w:val="1"/>
        </w:numPr>
        <w:spacing w:before="200" w:after="0"/>
        <w:rPr>
          <w:rFonts w:asciiTheme="majorHAnsi" w:hAnsiTheme="majorHAnsi" w:cstheme="majorHAnsi"/>
          <w:b/>
          <w:color w:val="4F81BD"/>
          <w:sz w:val="28"/>
          <w:szCs w:val="28"/>
        </w:rPr>
      </w:pPr>
      <w:bookmarkStart w:id="6" w:name="_Toc107324716"/>
      <w:r w:rsidRPr="001A2464">
        <w:rPr>
          <w:rFonts w:asciiTheme="majorHAnsi" w:hAnsiTheme="majorHAnsi" w:cstheme="majorHAnsi"/>
          <w:b/>
          <w:color w:val="4F81BD"/>
          <w:sz w:val="28"/>
          <w:szCs w:val="28"/>
        </w:rPr>
        <w:lastRenderedPageBreak/>
        <w:t>Əlaqə məlumatları</w:t>
      </w:r>
      <w:bookmarkEnd w:id="6"/>
    </w:p>
    <w:p w14:paraId="14C72AC7" w14:textId="0E9F2AD5" w:rsidR="006F2028" w:rsidRPr="001A2464" w:rsidRDefault="00483F40">
      <w:pPr>
        <w:spacing w:after="200"/>
        <w:rPr>
          <w:rFonts w:asciiTheme="majorHAnsi" w:eastAsia="Calibri" w:hAnsiTheme="majorHAnsi" w:cstheme="majorHAnsi"/>
        </w:rPr>
      </w:pPr>
      <w:r>
        <w:rPr>
          <w:noProof/>
        </w:rPr>
        <w:drawing>
          <wp:inline distT="0" distB="0" distL="0" distR="0" wp14:anchorId="0B3AD3E5" wp14:editId="2EAA520D">
            <wp:extent cx="3181350" cy="2525710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0230" cy="254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C4D9" w14:textId="440BD2A7" w:rsidR="006F2028" w:rsidRPr="001A2464" w:rsidRDefault="00483F40" w:rsidP="004A73F0">
      <w:pPr>
        <w:spacing w:after="200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 xml:space="preserve">Son olaraq </w:t>
      </w:r>
      <w:r>
        <w:rPr>
          <w:rFonts w:asciiTheme="majorHAnsi" w:hAnsiTheme="majorHAnsi" w:cstheme="majorHAnsi"/>
          <w:sz w:val="24"/>
          <w:szCs w:val="24"/>
        </w:rPr>
        <w:t>abonent</w:t>
      </w:r>
      <w:r w:rsidRPr="001A2464">
        <w:rPr>
          <w:rFonts w:asciiTheme="majorHAnsi" w:hAnsiTheme="majorHAnsi" w:cstheme="majorHAnsi"/>
          <w:sz w:val="24"/>
          <w:szCs w:val="24"/>
        </w:rPr>
        <w:t xml:space="preserve"> əlaqə məlumatları bölməsinə mobil nömrə</w:t>
      </w:r>
      <w:r>
        <w:rPr>
          <w:rFonts w:asciiTheme="majorHAnsi" w:hAnsiTheme="majorHAnsi" w:cstheme="majorHAnsi"/>
          <w:sz w:val="24"/>
          <w:szCs w:val="24"/>
        </w:rPr>
        <w:t>ni</w:t>
      </w:r>
      <w:r w:rsidRPr="001A2464">
        <w:rPr>
          <w:rFonts w:asciiTheme="majorHAnsi" w:hAnsiTheme="majorHAnsi" w:cstheme="majorHAnsi"/>
          <w:sz w:val="24"/>
          <w:szCs w:val="24"/>
        </w:rPr>
        <w:t>, elektron poçt ünvanını qeyd edir və “Müraciəti göndər” düyməsi sıxılır. “Müraciət göndər” düyməsindən istifadə etməklə yaradılmış elektron müraciəti “Azər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1A2464">
        <w:rPr>
          <w:rFonts w:asciiTheme="majorHAnsi" w:hAnsiTheme="majorHAnsi" w:cstheme="majorHAnsi"/>
          <w:sz w:val="24"/>
          <w:szCs w:val="24"/>
        </w:rPr>
        <w:t xml:space="preserve">şıq” ASC– </w:t>
      </w:r>
      <w:proofErr w:type="spellStart"/>
      <w:r w:rsidRPr="001A2464">
        <w:rPr>
          <w:rFonts w:asciiTheme="majorHAnsi" w:hAnsiTheme="majorHAnsi" w:cstheme="majorHAnsi"/>
          <w:sz w:val="24"/>
          <w:szCs w:val="24"/>
        </w:rPr>
        <w:t>nin</w:t>
      </w:r>
      <w:proofErr w:type="spellEnd"/>
      <w:r w:rsidRPr="001A2464">
        <w:rPr>
          <w:rFonts w:asciiTheme="majorHAnsi" w:hAnsiTheme="majorHAnsi" w:cstheme="majorHAnsi"/>
          <w:sz w:val="24"/>
          <w:szCs w:val="24"/>
        </w:rPr>
        <w:t xml:space="preserve"> müvafiq </w:t>
      </w:r>
      <w:r>
        <w:rPr>
          <w:rFonts w:asciiTheme="majorHAnsi" w:hAnsiTheme="majorHAnsi" w:cstheme="majorHAnsi"/>
          <w:sz w:val="24"/>
          <w:szCs w:val="24"/>
        </w:rPr>
        <w:t>departamentlərinə</w:t>
      </w:r>
      <w:r w:rsidRPr="001A2464">
        <w:rPr>
          <w:rFonts w:asciiTheme="majorHAnsi" w:hAnsiTheme="majorHAnsi" w:cstheme="majorHAnsi"/>
          <w:sz w:val="24"/>
          <w:szCs w:val="24"/>
        </w:rPr>
        <w:t xml:space="preserve"> göndərilir. Əlaqə məlumatlarında “Mobil </w:t>
      </w:r>
      <w:proofErr w:type="spellStart"/>
      <w:r>
        <w:rPr>
          <w:rFonts w:asciiTheme="majorHAnsi" w:hAnsiTheme="majorHAnsi" w:cstheme="majorHAnsi"/>
          <w:sz w:val="24"/>
          <w:szCs w:val="24"/>
        </w:rPr>
        <w:t>No</w:t>
      </w:r>
      <w:proofErr w:type="spellEnd"/>
      <w:r w:rsidRPr="001A2464">
        <w:rPr>
          <w:rFonts w:asciiTheme="majorHAnsi" w:hAnsiTheme="majorHAnsi" w:cstheme="majorHAnsi"/>
          <w:sz w:val="24"/>
          <w:szCs w:val="24"/>
        </w:rPr>
        <w:t>” xanasına mütləq aktiv mobil telefon nömrəsi daxil edilməlidir</w:t>
      </w:r>
      <w:r w:rsidR="00A34EAE" w:rsidRPr="001A2464">
        <w:rPr>
          <w:rFonts w:asciiTheme="majorHAnsi" w:hAnsiTheme="majorHAnsi" w:cstheme="majorHAnsi"/>
          <w:sz w:val="24"/>
          <w:szCs w:val="24"/>
        </w:rPr>
        <w:t>.</w:t>
      </w:r>
    </w:p>
    <w:p w14:paraId="794C8747" w14:textId="77777777" w:rsidR="006F2028" w:rsidRPr="001A2464" w:rsidRDefault="00A34EAE">
      <w:pPr>
        <w:pStyle w:val="1"/>
        <w:numPr>
          <w:ilvl w:val="0"/>
          <w:numId w:val="1"/>
        </w:numPr>
        <w:spacing w:before="480" w:after="0"/>
        <w:ind w:left="426"/>
        <w:rPr>
          <w:rFonts w:asciiTheme="majorHAnsi" w:hAnsiTheme="majorHAnsi" w:cstheme="majorHAnsi"/>
          <w:b/>
          <w:color w:val="366091"/>
          <w:sz w:val="28"/>
          <w:szCs w:val="28"/>
        </w:rPr>
      </w:pPr>
      <w:bookmarkStart w:id="7" w:name="_Toc107324717"/>
      <w:r w:rsidRPr="001A2464">
        <w:rPr>
          <w:rFonts w:asciiTheme="majorHAnsi" w:hAnsiTheme="majorHAnsi" w:cstheme="majorHAnsi"/>
          <w:b/>
          <w:color w:val="366091"/>
          <w:sz w:val="28"/>
          <w:szCs w:val="28"/>
        </w:rPr>
        <w:t>Müraciət barədə məlumatlar</w:t>
      </w:r>
      <w:bookmarkEnd w:id="7"/>
    </w:p>
    <w:p w14:paraId="07EEB5D1" w14:textId="77777777" w:rsidR="006F2028" w:rsidRPr="001A2464" w:rsidRDefault="006F2028">
      <w:pPr>
        <w:spacing w:after="200"/>
        <w:rPr>
          <w:rFonts w:asciiTheme="majorHAnsi" w:hAnsiTheme="majorHAnsi" w:cstheme="majorHAnsi"/>
          <w:sz w:val="28"/>
          <w:szCs w:val="28"/>
        </w:rPr>
      </w:pPr>
    </w:p>
    <w:p w14:paraId="12DE1E6B" w14:textId="77777777" w:rsidR="00483F40" w:rsidRPr="001A2464" w:rsidRDefault="00483F40" w:rsidP="00483F40">
      <w:pPr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1A2464">
        <w:rPr>
          <w:rFonts w:asciiTheme="majorHAnsi" w:hAnsiTheme="majorHAnsi" w:cstheme="majorHAnsi"/>
          <w:sz w:val="24"/>
          <w:szCs w:val="24"/>
        </w:rPr>
        <w:t xml:space="preserve">Müvafiq müraciət xanaları </w:t>
      </w:r>
      <w:proofErr w:type="spellStart"/>
      <w:r w:rsidRPr="001A2464">
        <w:rPr>
          <w:rFonts w:asciiTheme="majorHAnsi" w:hAnsiTheme="majorHAnsi" w:cstheme="majorHAnsi"/>
          <w:sz w:val="24"/>
          <w:szCs w:val="24"/>
        </w:rPr>
        <w:t>doldurduqdan</w:t>
      </w:r>
      <w:proofErr w:type="spellEnd"/>
      <w:r w:rsidRPr="001A2464">
        <w:rPr>
          <w:rFonts w:asciiTheme="majorHAnsi" w:hAnsiTheme="majorHAnsi" w:cstheme="majorHAnsi"/>
          <w:sz w:val="24"/>
          <w:szCs w:val="24"/>
        </w:rPr>
        <w:t xml:space="preserve"> sonra SMS xidməti</w:t>
      </w:r>
      <w:r>
        <w:rPr>
          <w:rFonts w:asciiTheme="majorHAnsi" w:hAnsiTheme="majorHAnsi" w:cstheme="majorHAnsi"/>
          <w:sz w:val="24"/>
          <w:szCs w:val="24"/>
        </w:rPr>
        <w:t xml:space="preserve"> və Elektron poçt vasitəsi ilə abonentə müraciətin qeydə alınması və müraciətin nəticəsi barədə</w:t>
      </w:r>
      <w:r w:rsidRPr="001A246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məlumat göndərilir</w:t>
      </w:r>
      <w:r w:rsidRPr="001A246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4518615" w14:textId="64AE763A" w:rsidR="006F2028" w:rsidRDefault="00483F40" w:rsidP="004465C3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bookmarkStart w:id="8" w:name="_17dp8vu" w:colFirst="0" w:colLast="0"/>
      <w:bookmarkEnd w:id="8"/>
      <w:r>
        <w:rPr>
          <w:rFonts w:asciiTheme="majorHAnsi" w:hAnsiTheme="majorHAnsi" w:cstheme="majorHAnsi"/>
          <w:sz w:val="24"/>
          <w:szCs w:val="24"/>
        </w:rPr>
        <w:t>Həmçinin a</w:t>
      </w:r>
      <w:r w:rsidRPr="00B80AA4">
        <w:rPr>
          <w:rFonts w:asciiTheme="majorHAnsi" w:hAnsiTheme="majorHAnsi" w:cstheme="majorHAnsi"/>
          <w:sz w:val="24"/>
          <w:szCs w:val="24"/>
        </w:rPr>
        <w:t xml:space="preserve">bonent müraciətin nəticəsini </w:t>
      </w:r>
      <w:hyperlink r:id="rId17" w:history="1">
        <w:r w:rsidRPr="00F71BA0">
          <w:rPr>
            <w:rStyle w:val="a5"/>
            <w:rFonts w:asciiTheme="majorHAnsi" w:hAnsiTheme="majorHAnsi" w:cstheme="majorHAnsi"/>
            <w:sz w:val="24"/>
            <w:szCs w:val="24"/>
          </w:rPr>
          <w:t>www.e-gov.az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80AA4">
        <w:rPr>
          <w:rFonts w:asciiTheme="majorHAnsi" w:hAnsiTheme="majorHAnsi" w:cstheme="majorHAnsi"/>
          <w:sz w:val="24"/>
          <w:szCs w:val="24"/>
        </w:rPr>
        <w:t>portalında “Müraciətlərim” bölməsindən də yoxlaya biləcəkdir</w:t>
      </w:r>
      <w:r w:rsidR="00A34EAE" w:rsidRPr="001A2464">
        <w:rPr>
          <w:rFonts w:asciiTheme="majorHAnsi" w:hAnsiTheme="majorHAnsi" w:cstheme="majorHAnsi"/>
          <w:sz w:val="24"/>
          <w:szCs w:val="24"/>
        </w:rPr>
        <w:t>.</w:t>
      </w:r>
    </w:p>
    <w:p w14:paraId="13FA6C22" w14:textId="3D8FBA1D" w:rsidR="00483F40" w:rsidRPr="001A2464" w:rsidRDefault="00483F40" w:rsidP="00483F40">
      <w:pPr>
        <w:spacing w:line="360" w:lineRule="auto"/>
        <w:ind w:firstLine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DE3C8DF" wp14:editId="51FA29D9">
            <wp:extent cx="5480050" cy="196895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294" cy="197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40" w:rsidRPr="001A24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DF"/>
    <w:multiLevelType w:val="hybridMultilevel"/>
    <w:tmpl w:val="17A46C74"/>
    <w:lvl w:ilvl="0" w:tplc="FD6E1822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C4AF0"/>
    <w:multiLevelType w:val="multilevel"/>
    <w:tmpl w:val="4970A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28"/>
    <w:rsid w:val="00025F7E"/>
    <w:rsid w:val="0002679B"/>
    <w:rsid w:val="00056EC8"/>
    <w:rsid w:val="00083DD4"/>
    <w:rsid w:val="000F0491"/>
    <w:rsid w:val="00111897"/>
    <w:rsid w:val="001736D4"/>
    <w:rsid w:val="00193732"/>
    <w:rsid w:val="00195AC1"/>
    <w:rsid w:val="001A2464"/>
    <w:rsid w:val="002201FF"/>
    <w:rsid w:val="0023676E"/>
    <w:rsid w:val="00252E54"/>
    <w:rsid w:val="003215A8"/>
    <w:rsid w:val="003335FE"/>
    <w:rsid w:val="003874EA"/>
    <w:rsid w:val="003A3630"/>
    <w:rsid w:val="004206C7"/>
    <w:rsid w:val="00427BB6"/>
    <w:rsid w:val="00434905"/>
    <w:rsid w:val="00436842"/>
    <w:rsid w:val="004465C3"/>
    <w:rsid w:val="00483F40"/>
    <w:rsid w:val="00495C3D"/>
    <w:rsid w:val="004A73F0"/>
    <w:rsid w:val="00542BCC"/>
    <w:rsid w:val="00552EDE"/>
    <w:rsid w:val="00563B9F"/>
    <w:rsid w:val="005C0C6C"/>
    <w:rsid w:val="006075E4"/>
    <w:rsid w:val="00621FD8"/>
    <w:rsid w:val="00677911"/>
    <w:rsid w:val="006873B9"/>
    <w:rsid w:val="00691535"/>
    <w:rsid w:val="006F2028"/>
    <w:rsid w:val="0075364D"/>
    <w:rsid w:val="00755159"/>
    <w:rsid w:val="007B26B4"/>
    <w:rsid w:val="007B6F6C"/>
    <w:rsid w:val="007E2894"/>
    <w:rsid w:val="007E5DAC"/>
    <w:rsid w:val="00882DA6"/>
    <w:rsid w:val="008A1099"/>
    <w:rsid w:val="008B5B13"/>
    <w:rsid w:val="008D0D83"/>
    <w:rsid w:val="009068E2"/>
    <w:rsid w:val="00927EC6"/>
    <w:rsid w:val="00936E91"/>
    <w:rsid w:val="00946C3D"/>
    <w:rsid w:val="00952F50"/>
    <w:rsid w:val="00973B47"/>
    <w:rsid w:val="009D53F7"/>
    <w:rsid w:val="009F7AFD"/>
    <w:rsid w:val="00A34EAE"/>
    <w:rsid w:val="00AA05AA"/>
    <w:rsid w:val="00AE4AB2"/>
    <w:rsid w:val="00B0666A"/>
    <w:rsid w:val="00B25BBE"/>
    <w:rsid w:val="00B30CA7"/>
    <w:rsid w:val="00B45430"/>
    <w:rsid w:val="00BF1F4E"/>
    <w:rsid w:val="00BF4255"/>
    <w:rsid w:val="00C65FAF"/>
    <w:rsid w:val="00C778C0"/>
    <w:rsid w:val="00C800E8"/>
    <w:rsid w:val="00C829A1"/>
    <w:rsid w:val="00C961B3"/>
    <w:rsid w:val="00D026AF"/>
    <w:rsid w:val="00D23789"/>
    <w:rsid w:val="00D33673"/>
    <w:rsid w:val="00D472C3"/>
    <w:rsid w:val="00D500A5"/>
    <w:rsid w:val="00DA2600"/>
    <w:rsid w:val="00DC2FF1"/>
    <w:rsid w:val="00DC60CF"/>
    <w:rsid w:val="00DC7959"/>
    <w:rsid w:val="00DD28CB"/>
    <w:rsid w:val="00E13191"/>
    <w:rsid w:val="00EE6BB5"/>
    <w:rsid w:val="00F11656"/>
    <w:rsid w:val="00F162D7"/>
    <w:rsid w:val="00F30C1A"/>
    <w:rsid w:val="00F90BFD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939"/>
  <w15:docId w15:val="{80FECB49-C18D-4252-B855-CCF2CB3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val="az-Latn-AZ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52E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52EDE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D2378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23789"/>
    <w:pPr>
      <w:spacing w:after="100"/>
      <w:ind w:left="220"/>
    </w:pPr>
  </w:style>
  <w:style w:type="paragraph" w:styleId="a7">
    <w:name w:val="List Paragraph"/>
    <w:basedOn w:val="a"/>
    <w:link w:val="a8"/>
    <w:uiPriority w:val="34"/>
    <w:qFormat/>
    <w:rsid w:val="00427BB6"/>
    <w:pPr>
      <w:spacing w:line="240" w:lineRule="auto"/>
      <w:ind w:left="720"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Абзац списка Знак"/>
    <w:link w:val="a7"/>
    <w:uiPriority w:val="34"/>
    <w:rsid w:val="00427BB6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FF1"/>
                <w:right w:val="none" w:sz="0" w:space="0" w:color="auto"/>
              </w:divBdr>
              <w:divsChild>
                <w:div w:id="8284497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5351">
                          <w:marLeft w:val="450"/>
                          <w:marRight w:val="0"/>
                          <w:marTop w:val="435"/>
                          <w:marBottom w:val="4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hyperlink" Target="http://www.azerishiq.az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e-gov.a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gov.a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345A-4F86-40EC-AB81-99EBC14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Rashad</cp:lastModifiedBy>
  <cp:revision>94</cp:revision>
  <dcterms:created xsi:type="dcterms:W3CDTF">2021-06-25T07:22:00Z</dcterms:created>
  <dcterms:modified xsi:type="dcterms:W3CDTF">2022-06-28T12:13:00Z</dcterms:modified>
</cp:coreProperties>
</file>