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28" w:rsidRPr="001A2464" w:rsidRDefault="00A34EAE">
      <w:pPr>
        <w:spacing w:after="200" w:line="360" w:lineRule="auto"/>
        <w:jc w:val="center"/>
        <w:rPr>
          <w:rFonts w:asciiTheme="majorHAnsi" w:hAnsiTheme="majorHAnsi" w:cstheme="majorHAnsi"/>
          <w:sz w:val="24"/>
          <w:szCs w:val="24"/>
        </w:rPr>
      </w:pPr>
      <w:bookmarkStart w:id="0" w:name="_gjdgxs" w:colFirst="0" w:colLast="0"/>
      <w:bookmarkEnd w:id="0"/>
      <w:r w:rsidRPr="001A2464">
        <w:rPr>
          <w:rFonts w:asciiTheme="majorHAnsi" w:hAnsiTheme="majorHAnsi" w:cstheme="majorHAnsi"/>
          <w:noProof/>
          <w:lang w:val="en-US"/>
        </w:rPr>
        <w:drawing>
          <wp:anchor distT="0" distB="0" distL="114300" distR="114300" simplePos="0" relativeHeight="251658240" behindDoc="0" locked="0" layoutInCell="1" allowOverlap="1">
            <wp:simplePos x="0" y="0"/>
            <wp:positionH relativeFrom="column">
              <wp:posOffset>2439035</wp:posOffset>
            </wp:positionH>
            <wp:positionV relativeFrom="paragraph">
              <wp:posOffset>3175</wp:posOffset>
            </wp:positionV>
            <wp:extent cx="1356995" cy="101727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356995" cy="1017270"/>
                    </a:xfrm>
                    <a:prstGeom prst="rect">
                      <a:avLst/>
                    </a:prstGeom>
                    <a:ln/>
                  </pic:spPr>
                </pic:pic>
              </a:graphicData>
            </a:graphic>
          </wp:anchor>
        </w:drawing>
      </w:r>
    </w:p>
    <w:p w:rsidR="006F2028" w:rsidRPr="001A2464" w:rsidRDefault="006F2028">
      <w:pPr>
        <w:spacing w:after="200" w:line="360" w:lineRule="auto"/>
        <w:jc w:val="both"/>
        <w:rPr>
          <w:rFonts w:asciiTheme="majorHAnsi" w:hAnsiTheme="majorHAnsi" w:cstheme="majorHAnsi"/>
          <w:sz w:val="24"/>
          <w:szCs w:val="24"/>
        </w:rPr>
      </w:pPr>
    </w:p>
    <w:p w:rsidR="006F2028" w:rsidRPr="001A2464" w:rsidRDefault="006F2028">
      <w:pPr>
        <w:spacing w:after="200" w:line="360" w:lineRule="auto"/>
        <w:jc w:val="center"/>
        <w:rPr>
          <w:rFonts w:asciiTheme="majorHAnsi" w:hAnsiTheme="majorHAnsi" w:cstheme="majorHAnsi"/>
          <w:b/>
          <w:sz w:val="24"/>
          <w:szCs w:val="24"/>
        </w:rPr>
      </w:pPr>
    </w:p>
    <w:p w:rsidR="006F2028" w:rsidRPr="001A2464" w:rsidRDefault="006F2028">
      <w:pPr>
        <w:spacing w:after="200" w:line="360" w:lineRule="auto"/>
        <w:jc w:val="center"/>
        <w:rPr>
          <w:rFonts w:asciiTheme="majorHAnsi" w:hAnsiTheme="majorHAnsi" w:cstheme="majorHAnsi"/>
          <w:b/>
          <w:sz w:val="24"/>
          <w:szCs w:val="24"/>
        </w:rPr>
      </w:pPr>
    </w:p>
    <w:p w:rsidR="006F2028" w:rsidRPr="001A2464" w:rsidRDefault="009871F7">
      <w:pPr>
        <w:spacing w:after="200" w:line="360" w:lineRule="auto"/>
        <w:jc w:val="center"/>
        <w:rPr>
          <w:rFonts w:asciiTheme="majorHAnsi" w:hAnsiTheme="majorHAnsi" w:cstheme="majorHAnsi"/>
          <w:b/>
          <w:sz w:val="28"/>
          <w:szCs w:val="28"/>
        </w:rPr>
      </w:pPr>
      <w:r>
        <w:rPr>
          <w:rFonts w:asciiTheme="majorHAnsi" w:hAnsiTheme="majorHAnsi" w:cstheme="majorHAnsi"/>
          <w:b/>
          <w:sz w:val="28"/>
          <w:szCs w:val="28"/>
        </w:rPr>
        <w:t>Qeyri ə</w:t>
      </w:r>
      <w:r w:rsidR="00691535" w:rsidRPr="001A2464">
        <w:rPr>
          <w:rFonts w:asciiTheme="majorHAnsi" w:hAnsiTheme="majorHAnsi" w:cstheme="majorHAnsi"/>
          <w:b/>
          <w:sz w:val="28"/>
          <w:szCs w:val="28"/>
        </w:rPr>
        <w:t>hali istehlakçısının ad dəyişdirilməsi</w:t>
      </w:r>
    </w:p>
    <w:p w:rsidR="006F2028" w:rsidRPr="001A2464" w:rsidRDefault="00BA4725">
      <w:pPr>
        <w:spacing w:after="200" w:line="360" w:lineRule="auto"/>
        <w:jc w:val="center"/>
        <w:rPr>
          <w:rFonts w:asciiTheme="majorHAnsi" w:hAnsiTheme="majorHAnsi" w:cstheme="majorHAnsi"/>
          <w:b/>
          <w:sz w:val="28"/>
          <w:szCs w:val="28"/>
        </w:rPr>
      </w:pPr>
      <w:r w:rsidRPr="00BA4725">
        <w:rPr>
          <w:rFonts w:asciiTheme="majorHAnsi" w:hAnsiTheme="majorHAnsi" w:cstheme="majorHAnsi"/>
          <w:b/>
          <w:sz w:val="28"/>
          <w:szCs w:val="28"/>
        </w:rPr>
        <w:t>İSTİFADƏ TƏLİMATI</w:t>
      </w: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91535">
      <w:pPr>
        <w:shd w:val="clear" w:color="auto" w:fill="FFFFFF"/>
        <w:spacing w:after="173" w:line="240" w:lineRule="auto"/>
        <w:jc w:val="center"/>
        <w:rPr>
          <w:rFonts w:asciiTheme="majorHAnsi" w:hAnsiTheme="majorHAnsi" w:cstheme="majorHAnsi"/>
          <w:i/>
          <w:sz w:val="28"/>
          <w:szCs w:val="28"/>
        </w:rPr>
      </w:pPr>
      <w:r w:rsidRPr="001A2464">
        <w:rPr>
          <w:rFonts w:asciiTheme="majorHAnsi" w:eastAsia="Palatino Linotype" w:hAnsiTheme="majorHAnsi" w:cstheme="majorHAnsi"/>
          <w:i/>
          <w:sz w:val="24"/>
          <w:szCs w:val="24"/>
        </w:rPr>
        <w:t>AR Nazirlər Kabinetinin 02.02.2005 tarixli 18 nömrəli Qərarı ilə təsdiqlənən “Elektrik enerjisindən istifadə qaydaları”nın 8.21-ci bəndi</w:t>
      </w:r>
      <w:r w:rsidR="00A34EAE" w:rsidRPr="001A2464">
        <w:rPr>
          <w:rFonts w:asciiTheme="majorHAnsi" w:eastAsia="Palatino Linotype" w:hAnsiTheme="majorHAnsi" w:cstheme="majorHAnsi"/>
          <w:i/>
          <w:sz w:val="24"/>
          <w:szCs w:val="24"/>
        </w:rPr>
        <w:t xml:space="preserve"> ilə müəyyən edilir.</w:t>
      </w: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F2028">
      <w:pPr>
        <w:shd w:val="clear" w:color="auto" w:fill="FFFFFF"/>
        <w:spacing w:after="173" w:line="240" w:lineRule="auto"/>
        <w:jc w:val="center"/>
        <w:rPr>
          <w:rFonts w:asciiTheme="majorHAnsi" w:hAnsiTheme="majorHAnsi" w:cstheme="majorHAnsi"/>
          <w:i/>
          <w:sz w:val="28"/>
          <w:szCs w:val="28"/>
        </w:rPr>
      </w:pPr>
    </w:p>
    <w:p w:rsidR="006F2028" w:rsidRPr="001A2464" w:rsidRDefault="006F2028">
      <w:pPr>
        <w:spacing w:after="200" w:line="360" w:lineRule="auto"/>
        <w:jc w:val="both"/>
        <w:rPr>
          <w:rFonts w:asciiTheme="majorHAnsi" w:hAnsiTheme="majorHAnsi" w:cstheme="majorHAnsi"/>
          <w:sz w:val="28"/>
          <w:szCs w:val="28"/>
        </w:rPr>
      </w:pPr>
    </w:p>
    <w:p w:rsidR="00691535" w:rsidRDefault="00691535">
      <w:pPr>
        <w:spacing w:after="200" w:line="360" w:lineRule="auto"/>
        <w:jc w:val="both"/>
        <w:rPr>
          <w:rFonts w:asciiTheme="majorHAnsi" w:hAnsiTheme="majorHAnsi" w:cstheme="majorHAnsi"/>
          <w:sz w:val="28"/>
          <w:szCs w:val="28"/>
        </w:rPr>
      </w:pPr>
    </w:p>
    <w:p w:rsidR="00D17DDF" w:rsidRDefault="00D17DDF">
      <w:pPr>
        <w:spacing w:after="200" w:line="360" w:lineRule="auto"/>
        <w:jc w:val="both"/>
        <w:rPr>
          <w:rFonts w:asciiTheme="majorHAnsi" w:hAnsiTheme="majorHAnsi" w:cstheme="majorHAnsi"/>
          <w:sz w:val="28"/>
          <w:szCs w:val="28"/>
        </w:rPr>
      </w:pPr>
    </w:p>
    <w:p w:rsidR="00D17DDF" w:rsidRPr="001A2464" w:rsidRDefault="00D17DDF">
      <w:pPr>
        <w:spacing w:after="200" w:line="360" w:lineRule="auto"/>
        <w:jc w:val="both"/>
        <w:rPr>
          <w:rFonts w:asciiTheme="majorHAnsi" w:hAnsiTheme="majorHAnsi" w:cstheme="majorHAnsi"/>
          <w:sz w:val="28"/>
          <w:szCs w:val="28"/>
        </w:rPr>
      </w:pPr>
    </w:p>
    <w:p w:rsidR="006F2028" w:rsidRPr="001A2464" w:rsidRDefault="00A34EAE">
      <w:pPr>
        <w:spacing w:after="200" w:line="360" w:lineRule="auto"/>
        <w:jc w:val="center"/>
        <w:rPr>
          <w:rFonts w:asciiTheme="majorHAnsi" w:hAnsiTheme="majorHAnsi" w:cstheme="majorHAnsi"/>
          <w:b/>
          <w:sz w:val="28"/>
          <w:szCs w:val="28"/>
        </w:rPr>
      </w:pPr>
      <w:r w:rsidRPr="001A2464">
        <w:rPr>
          <w:rFonts w:asciiTheme="majorHAnsi" w:hAnsiTheme="majorHAnsi" w:cstheme="majorHAnsi"/>
          <w:b/>
          <w:sz w:val="28"/>
          <w:szCs w:val="28"/>
        </w:rPr>
        <w:t>BAKI 202</w:t>
      </w:r>
      <w:r w:rsidR="009871F7">
        <w:rPr>
          <w:rFonts w:asciiTheme="majorHAnsi" w:hAnsiTheme="majorHAnsi" w:cstheme="majorHAnsi"/>
          <w:b/>
          <w:sz w:val="28"/>
          <w:szCs w:val="28"/>
        </w:rPr>
        <w:t>3</w:t>
      </w:r>
    </w:p>
    <w:p w:rsidR="006F2028" w:rsidRPr="001A2464" w:rsidRDefault="00A34EAE">
      <w:pPr>
        <w:spacing w:line="240" w:lineRule="auto"/>
        <w:jc w:val="center"/>
        <w:rPr>
          <w:rFonts w:asciiTheme="majorHAnsi" w:hAnsiTheme="majorHAnsi" w:cstheme="majorHAnsi"/>
          <w:b/>
          <w:sz w:val="28"/>
          <w:szCs w:val="28"/>
        </w:rPr>
      </w:pPr>
      <w:r w:rsidRPr="001A2464">
        <w:rPr>
          <w:rFonts w:asciiTheme="majorHAnsi" w:hAnsiTheme="majorHAnsi" w:cstheme="majorHAnsi"/>
          <w:b/>
          <w:sz w:val="28"/>
          <w:szCs w:val="28"/>
        </w:rPr>
        <w:lastRenderedPageBreak/>
        <w:t>MÜNDƏRİCAT</w:t>
      </w:r>
    </w:p>
    <w:sdt>
      <w:sdtPr>
        <w:rPr>
          <w:rFonts w:asciiTheme="majorHAnsi" w:hAnsiTheme="majorHAnsi" w:cstheme="majorHAnsi"/>
        </w:rPr>
        <w:id w:val="-315030173"/>
        <w:docPartObj>
          <w:docPartGallery w:val="Table of Contents"/>
          <w:docPartUnique/>
        </w:docPartObj>
      </w:sdtPr>
      <w:sdtContent>
        <w:p w:rsidR="00D23789" w:rsidRPr="00D17DDF" w:rsidRDefault="00CF511F">
          <w:pPr>
            <w:pStyle w:val="TOC1"/>
            <w:tabs>
              <w:tab w:val="left" w:pos="440"/>
              <w:tab w:val="right" w:pos="9350"/>
            </w:tabs>
            <w:rPr>
              <w:rFonts w:asciiTheme="majorHAnsi" w:hAnsiTheme="majorHAnsi" w:cstheme="majorHAnsi"/>
              <w:noProof/>
              <w:sz w:val="24"/>
              <w:szCs w:val="24"/>
            </w:rPr>
          </w:pPr>
          <w:r w:rsidRPr="001A2464">
            <w:rPr>
              <w:rFonts w:asciiTheme="majorHAnsi" w:hAnsiTheme="majorHAnsi" w:cstheme="majorHAnsi"/>
            </w:rPr>
            <w:fldChar w:fldCharType="begin"/>
          </w:r>
          <w:r w:rsidR="00A34EAE" w:rsidRPr="001A2464">
            <w:rPr>
              <w:rFonts w:asciiTheme="majorHAnsi" w:hAnsiTheme="majorHAnsi" w:cstheme="majorHAnsi"/>
            </w:rPr>
            <w:instrText xml:space="preserve"> TOC \h \u \z </w:instrText>
          </w:r>
          <w:r w:rsidRPr="001A2464">
            <w:rPr>
              <w:rFonts w:asciiTheme="majorHAnsi" w:hAnsiTheme="majorHAnsi" w:cstheme="majorHAnsi"/>
            </w:rPr>
            <w:fldChar w:fldCharType="separate"/>
          </w:r>
          <w:hyperlink w:anchor="_Toc88054546" w:history="1">
            <w:r w:rsidR="00D23789" w:rsidRPr="00D17DDF">
              <w:rPr>
                <w:rStyle w:val="Hyperlink"/>
                <w:rFonts w:asciiTheme="majorHAnsi" w:hAnsiTheme="majorHAnsi" w:cstheme="majorHAnsi"/>
                <w:b/>
                <w:noProof/>
                <w:sz w:val="24"/>
                <w:szCs w:val="24"/>
              </w:rPr>
              <w:t>1.</w:t>
            </w:r>
            <w:r w:rsidR="00D23789" w:rsidRPr="00D17DDF">
              <w:rPr>
                <w:rFonts w:asciiTheme="majorHAnsi" w:hAnsiTheme="majorHAnsi" w:cstheme="majorHAnsi"/>
                <w:noProof/>
                <w:sz w:val="24"/>
                <w:szCs w:val="24"/>
              </w:rPr>
              <w:tab/>
            </w:r>
            <w:r w:rsidR="00D23789" w:rsidRPr="00D17DDF">
              <w:rPr>
                <w:rStyle w:val="Hyperlink"/>
                <w:rFonts w:asciiTheme="majorHAnsi" w:hAnsiTheme="majorHAnsi" w:cstheme="majorHAnsi"/>
                <w:b/>
                <w:noProof/>
                <w:sz w:val="24"/>
                <w:szCs w:val="24"/>
              </w:rPr>
              <w:t>Giriş</w:t>
            </w:r>
            <w:r w:rsidR="00D23789" w:rsidRPr="00D17DDF">
              <w:rPr>
                <w:rFonts w:asciiTheme="majorHAnsi" w:hAnsiTheme="majorHAnsi" w:cstheme="majorHAnsi"/>
                <w:noProof/>
                <w:webHidden/>
                <w:sz w:val="24"/>
                <w:szCs w:val="24"/>
              </w:rPr>
              <w:tab/>
            </w:r>
            <w:r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_Toc88054546 \h </w:instrText>
            </w:r>
            <w:r w:rsidRPr="00D17DDF">
              <w:rPr>
                <w:rFonts w:asciiTheme="majorHAnsi" w:hAnsiTheme="majorHAnsi" w:cstheme="majorHAnsi"/>
                <w:noProof/>
                <w:webHidden/>
                <w:sz w:val="24"/>
                <w:szCs w:val="24"/>
              </w:rPr>
            </w:r>
            <w:r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2</w:t>
            </w:r>
            <w:r w:rsidRPr="00D17DDF">
              <w:rPr>
                <w:rFonts w:asciiTheme="majorHAnsi" w:hAnsiTheme="majorHAnsi" w:cstheme="majorHAnsi"/>
                <w:noProof/>
                <w:webHidden/>
                <w:sz w:val="24"/>
                <w:szCs w:val="24"/>
              </w:rPr>
              <w:fldChar w:fldCharType="end"/>
            </w:r>
          </w:hyperlink>
        </w:p>
        <w:p w:rsidR="00D23789" w:rsidRPr="00D17DDF" w:rsidRDefault="00CF511F">
          <w:pPr>
            <w:pStyle w:val="TOC2"/>
            <w:tabs>
              <w:tab w:val="left" w:pos="880"/>
              <w:tab w:val="right" w:pos="9350"/>
            </w:tabs>
            <w:rPr>
              <w:rFonts w:asciiTheme="majorHAnsi" w:hAnsiTheme="majorHAnsi" w:cstheme="majorHAnsi"/>
              <w:noProof/>
              <w:sz w:val="24"/>
              <w:szCs w:val="24"/>
            </w:rPr>
          </w:pPr>
          <w:hyperlink w:anchor="_Toc88054547" w:history="1">
            <w:r w:rsidR="00D23789" w:rsidRPr="00D17DDF">
              <w:rPr>
                <w:rStyle w:val="Hyperlink"/>
                <w:rFonts w:asciiTheme="majorHAnsi" w:hAnsiTheme="majorHAnsi" w:cstheme="majorHAnsi"/>
                <w:b/>
                <w:noProof/>
                <w:sz w:val="24"/>
                <w:szCs w:val="24"/>
              </w:rPr>
              <w:t>1.1.</w:t>
            </w:r>
            <w:r w:rsidR="00D23789" w:rsidRPr="00D17DDF">
              <w:rPr>
                <w:rFonts w:asciiTheme="majorHAnsi" w:hAnsiTheme="majorHAnsi" w:cstheme="majorHAnsi"/>
                <w:noProof/>
                <w:sz w:val="24"/>
                <w:szCs w:val="24"/>
              </w:rPr>
              <w:tab/>
            </w:r>
            <w:r w:rsidR="00D23789" w:rsidRPr="00D17DDF">
              <w:rPr>
                <w:rStyle w:val="Hyperlink"/>
                <w:rFonts w:asciiTheme="majorHAnsi" w:hAnsiTheme="majorHAnsi" w:cstheme="majorHAnsi"/>
                <w:b/>
                <w:noProof/>
                <w:sz w:val="24"/>
                <w:szCs w:val="24"/>
              </w:rPr>
              <w:t>“Elektron hökümət” portalından giriş</w:t>
            </w:r>
            <w:r w:rsidR="00D23789" w:rsidRPr="00D17DDF">
              <w:rPr>
                <w:rFonts w:asciiTheme="majorHAnsi" w:hAnsiTheme="majorHAnsi" w:cstheme="majorHAnsi"/>
                <w:noProof/>
                <w:webHidden/>
                <w:sz w:val="24"/>
                <w:szCs w:val="24"/>
              </w:rPr>
              <w:tab/>
            </w:r>
            <w:r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_Toc88054547 \h </w:instrText>
            </w:r>
            <w:r w:rsidRPr="00D17DDF">
              <w:rPr>
                <w:rFonts w:asciiTheme="majorHAnsi" w:hAnsiTheme="majorHAnsi" w:cstheme="majorHAnsi"/>
                <w:noProof/>
                <w:webHidden/>
                <w:sz w:val="24"/>
                <w:szCs w:val="24"/>
              </w:rPr>
            </w:r>
            <w:r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3</w:t>
            </w:r>
            <w:r w:rsidRPr="00D17DDF">
              <w:rPr>
                <w:rFonts w:asciiTheme="majorHAnsi" w:hAnsiTheme="majorHAnsi" w:cstheme="majorHAnsi"/>
                <w:noProof/>
                <w:webHidden/>
                <w:sz w:val="24"/>
                <w:szCs w:val="24"/>
              </w:rPr>
              <w:fldChar w:fldCharType="end"/>
            </w:r>
          </w:hyperlink>
        </w:p>
        <w:p w:rsidR="00D23789" w:rsidRPr="00D17DDF" w:rsidRDefault="00CF511F">
          <w:pPr>
            <w:pStyle w:val="TOC1"/>
            <w:tabs>
              <w:tab w:val="left" w:pos="440"/>
              <w:tab w:val="right" w:pos="9350"/>
            </w:tabs>
            <w:rPr>
              <w:rFonts w:asciiTheme="majorHAnsi" w:hAnsiTheme="majorHAnsi" w:cstheme="majorHAnsi"/>
              <w:noProof/>
              <w:sz w:val="24"/>
              <w:szCs w:val="24"/>
            </w:rPr>
          </w:pPr>
          <w:hyperlink w:anchor="_Toc88054548" w:history="1">
            <w:r w:rsidR="00D23789" w:rsidRPr="00D17DDF">
              <w:rPr>
                <w:rStyle w:val="Hyperlink"/>
                <w:rFonts w:asciiTheme="majorHAnsi" w:hAnsiTheme="majorHAnsi" w:cstheme="majorHAnsi"/>
                <w:b/>
                <w:noProof/>
                <w:sz w:val="24"/>
                <w:szCs w:val="24"/>
              </w:rPr>
              <w:t>2.</w:t>
            </w:r>
            <w:r w:rsidR="00D23789" w:rsidRPr="00D17DDF">
              <w:rPr>
                <w:rFonts w:asciiTheme="majorHAnsi" w:hAnsiTheme="majorHAnsi" w:cstheme="majorHAnsi"/>
                <w:noProof/>
                <w:sz w:val="24"/>
                <w:szCs w:val="24"/>
              </w:rPr>
              <w:tab/>
            </w:r>
            <w:r w:rsidR="00D23789" w:rsidRPr="00D17DDF">
              <w:rPr>
                <w:rStyle w:val="Hyperlink"/>
                <w:rFonts w:asciiTheme="majorHAnsi" w:hAnsiTheme="majorHAnsi" w:cstheme="majorHAnsi"/>
                <w:b/>
                <w:noProof/>
                <w:sz w:val="24"/>
                <w:szCs w:val="24"/>
              </w:rPr>
              <w:t>Qoşulma qaydası</w:t>
            </w:r>
            <w:r w:rsidR="00D23789" w:rsidRPr="00D17DDF">
              <w:rPr>
                <w:rFonts w:asciiTheme="majorHAnsi" w:hAnsiTheme="majorHAnsi" w:cstheme="majorHAnsi"/>
                <w:noProof/>
                <w:webHidden/>
                <w:sz w:val="24"/>
                <w:szCs w:val="24"/>
              </w:rPr>
              <w:tab/>
            </w:r>
            <w:r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_Toc88054548 \h </w:instrText>
            </w:r>
            <w:r w:rsidRPr="00D17DDF">
              <w:rPr>
                <w:rFonts w:asciiTheme="majorHAnsi" w:hAnsiTheme="majorHAnsi" w:cstheme="majorHAnsi"/>
                <w:noProof/>
                <w:webHidden/>
                <w:sz w:val="24"/>
                <w:szCs w:val="24"/>
              </w:rPr>
            </w:r>
            <w:r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6</w:t>
            </w:r>
            <w:r w:rsidRPr="00D17DDF">
              <w:rPr>
                <w:rFonts w:asciiTheme="majorHAnsi" w:hAnsiTheme="majorHAnsi" w:cstheme="majorHAnsi"/>
                <w:noProof/>
                <w:webHidden/>
                <w:sz w:val="24"/>
                <w:szCs w:val="24"/>
              </w:rPr>
              <w:fldChar w:fldCharType="end"/>
            </w:r>
          </w:hyperlink>
        </w:p>
        <w:p w:rsidR="00D23789" w:rsidRPr="00D17DDF" w:rsidRDefault="00CF511F">
          <w:pPr>
            <w:pStyle w:val="TOC2"/>
            <w:tabs>
              <w:tab w:val="left" w:pos="880"/>
              <w:tab w:val="right" w:pos="9350"/>
            </w:tabs>
            <w:rPr>
              <w:rFonts w:asciiTheme="majorHAnsi" w:hAnsiTheme="majorHAnsi" w:cstheme="majorHAnsi"/>
              <w:noProof/>
              <w:sz w:val="24"/>
              <w:szCs w:val="24"/>
            </w:rPr>
          </w:pPr>
          <w:hyperlink w:anchor="_Toc88054549" w:history="1">
            <w:r w:rsidR="00D23789" w:rsidRPr="00D17DDF">
              <w:rPr>
                <w:rStyle w:val="Hyperlink"/>
                <w:rFonts w:asciiTheme="majorHAnsi" w:hAnsiTheme="majorHAnsi" w:cstheme="majorHAnsi"/>
                <w:b/>
                <w:noProof/>
                <w:sz w:val="24"/>
                <w:szCs w:val="24"/>
              </w:rPr>
              <w:t>2.1.</w:t>
            </w:r>
            <w:r w:rsidR="00D23789" w:rsidRPr="00D17DDF">
              <w:rPr>
                <w:rFonts w:asciiTheme="majorHAnsi" w:hAnsiTheme="majorHAnsi" w:cstheme="majorHAnsi"/>
                <w:noProof/>
                <w:sz w:val="24"/>
                <w:szCs w:val="24"/>
              </w:rPr>
              <w:tab/>
            </w:r>
            <w:r w:rsidR="00D23789" w:rsidRPr="00D17DDF">
              <w:rPr>
                <w:rStyle w:val="Hyperlink"/>
                <w:rFonts w:asciiTheme="majorHAnsi" w:hAnsiTheme="majorHAnsi" w:cstheme="majorHAnsi"/>
                <w:b/>
                <w:noProof/>
                <w:sz w:val="24"/>
                <w:szCs w:val="24"/>
              </w:rPr>
              <w:t>Əsas məlumatlar</w:t>
            </w:r>
            <w:r w:rsidR="00D23789" w:rsidRPr="00D17DDF">
              <w:rPr>
                <w:rFonts w:asciiTheme="majorHAnsi" w:hAnsiTheme="majorHAnsi" w:cstheme="majorHAnsi"/>
                <w:noProof/>
                <w:webHidden/>
                <w:sz w:val="24"/>
                <w:szCs w:val="24"/>
              </w:rPr>
              <w:tab/>
            </w:r>
            <w:r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_Toc88054549 \h </w:instrText>
            </w:r>
            <w:r w:rsidRPr="00D17DDF">
              <w:rPr>
                <w:rFonts w:asciiTheme="majorHAnsi" w:hAnsiTheme="majorHAnsi" w:cstheme="majorHAnsi"/>
                <w:noProof/>
                <w:webHidden/>
                <w:sz w:val="24"/>
                <w:szCs w:val="24"/>
              </w:rPr>
            </w:r>
            <w:r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6</w:t>
            </w:r>
            <w:r w:rsidRPr="00D17DDF">
              <w:rPr>
                <w:rFonts w:asciiTheme="majorHAnsi" w:hAnsiTheme="majorHAnsi" w:cstheme="majorHAnsi"/>
                <w:noProof/>
                <w:webHidden/>
                <w:sz w:val="24"/>
                <w:szCs w:val="24"/>
              </w:rPr>
              <w:fldChar w:fldCharType="end"/>
            </w:r>
          </w:hyperlink>
        </w:p>
        <w:p w:rsidR="00D23789" w:rsidRPr="00D17DDF" w:rsidRDefault="00CF511F">
          <w:pPr>
            <w:pStyle w:val="TOC2"/>
            <w:tabs>
              <w:tab w:val="left" w:pos="880"/>
              <w:tab w:val="right" w:pos="9350"/>
            </w:tabs>
            <w:rPr>
              <w:rFonts w:asciiTheme="majorHAnsi" w:hAnsiTheme="majorHAnsi" w:cstheme="majorHAnsi"/>
              <w:noProof/>
              <w:sz w:val="24"/>
              <w:szCs w:val="24"/>
            </w:rPr>
          </w:pPr>
          <w:hyperlink w:anchor="_Toc88054550" w:history="1">
            <w:r w:rsidR="00D23789" w:rsidRPr="00D17DDF">
              <w:rPr>
                <w:rStyle w:val="Hyperlink"/>
                <w:rFonts w:asciiTheme="majorHAnsi" w:hAnsiTheme="majorHAnsi" w:cstheme="majorHAnsi"/>
                <w:b/>
                <w:noProof/>
                <w:sz w:val="24"/>
                <w:szCs w:val="24"/>
              </w:rPr>
              <w:t>2.2.</w:t>
            </w:r>
            <w:r w:rsidR="00D23789" w:rsidRPr="00D17DDF">
              <w:rPr>
                <w:rFonts w:asciiTheme="majorHAnsi" w:hAnsiTheme="majorHAnsi" w:cstheme="majorHAnsi"/>
                <w:noProof/>
                <w:sz w:val="24"/>
                <w:szCs w:val="24"/>
              </w:rPr>
              <w:tab/>
            </w:r>
            <w:r w:rsidR="00D23789" w:rsidRPr="00D17DDF">
              <w:rPr>
                <w:rStyle w:val="Hyperlink"/>
                <w:rFonts w:asciiTheme="majorHAnsi" w:hAnsiTheme="majorHAnsi" w:cstheme="majorHAnsi"/>
                <w:b/>
                <w:noProof/>
                <w:sz w:val="24"/>
                <w:szCs w:val="24"/>
              </w:rPr>
              <w:t>Müraciət məlumatlar</w:t>
            </w:r>
            <w:r w:rsidR="00D23789" w:rsidRPr="00D17DDF">
              <w:rPr>
                <w:rFonts w:asciiTheme="majorHAnsi" w:hAnsiTheme="majorHAnsi" w:cstheme="majorHAnsi"/>
                <w:noProof/>
                <w:webHidden/>
                <w:sz w:val="24"/>
                <w:szCs w:val="24"/>
              </w:rPr>
              <w:tab/>
            </w:r>
            <w:r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_Toc88054550 \h </w:instrText>
            </w:r>
            <w:r w:rsidRPr="00D17DDF">
              <w:rPr>
                <w:rFonts w:asciiTheme="majorHAnsi" w:hAnsiTheme="majorHAnsi" w:cstheme="majorHAnsi"/>
                <w:noProof/>
                <w:webHidden/>
                <w:sz w:val="24"/>
                <w:szCs w:val="24"/>
              </w:rPr>
            </w:r>
            <w:r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7</w:t>
            </w:r>
            <w:r w:rsidRPr="00D17DDF">
              <w:rPr>
                <w:rFonts w:asciiTheme="majorHAnsi" w:hAnsiTheme="majorHAnsi" w:cstheme="majorHAnsi"/>
                <w:noProof/>
                <w:webHidden/>
                <w:sz w:val="24"/>
                <w:szCs w:val="24"/>
              </w:rPr>
              <w:fldChar w:fldCharType="end"/>
            </w:r>
          </w:hyperlink>
        </w:p>
        <w:p w:rsidR="00D23789" w:rsidRPr="00D17DDF" w:rsidRDefault="00CF511F">
          <w:pPr>
            <w:pStyle w:val="TOC2"/>
            <w:tabs>
              <w:tab w:val="left" w:pos="880"/>
              <w:tab w:val="right" w:pos="9350"/>
            </w:tabs>
            <w:rPr>
              <w:rFonts w:asciiTheme="majorHAnsi" w:hAnsiTheme="majorHAnsi" w:cstheme="majorHAnsi"/>
              <w:noProof/>
              <w:sz w:val="24"/>
              <w:szCs w:val="24"/>
            </w:rPr>
          </w:pPr>
          <w:hyperlink w:anchor="_Toc88054551" w:history="1">
            <w:r w:rsidR="00D23789" w:rsidRPr="00D17DDF">
              <w:rPr>
                <w:rStyle w:val="Hyperlink"/>
                <w:rFonts w:asciiTheme="majorHAnsi" w:hAnsiTheme="majorHAnsi" w:cstheme="majorHAnsi"/>
                <w:b/>
                <w:noProof/>
                <w:sz w:val="24"/>
                <w:szCs w:val="24"/>
              </w:rPr>
              <w:t>2.3.</w:t>
            </w:r>
            <w:r w:rsidR="00D23789" w:rsidRPr="00D17DDF">
              <w:rPr>
                <w:rFonts w:asciiTheme="majorHAnsi" w:hAnsiTheme="majorHAnsi" w:cstheme="majorHAnsi"/>
                <w:noProof/>
                <w:sz w:val="24"/>
                <w:szCs w:val="24"/>
              </w:rPr>
              <w:tab/>
            </w:r>
            <w:r w:rsidR="00B47C35" w:rsidRPr="00B47C35">
              <w:rPr>
                <w:rStyle w:val="Hyperlink"/>
                <w:rFonts w:asciiTheme="majorHAnsi" w:hAnsiTheme="majorHAnsi" w:cstheme="majorHAnsi"/>
                <w:b/>
                <w:noProof/>
                <w:sz w:val="24"/>
                <w:szCs w:val="24"/>
              </w:rPr>
              <w:t>Obyektin</w:t>
            </w:r>
            <w:r w:rsidR="00D23789" w:rsidRPr="00B47C35">
              <w:rPr>
                <w:rStyle w:val="Hyperlink"/>
                <w:rFonts w:asciiTheme="majorHAnsi" w:hAnsiTheme="majorHAnsi" w:cstheme="majorHAnsi"/>
                <w:b/>
                <w:noProof/>
                <w:sz w:val="24"/>
                <w:szCs w:val="24"/>
              </w:rPr>
              <w:t xml:space="preserve"> məlumatları</w:t>
            </w:r>
            <w:r w:rsidR="00D23789" w:rsidRPr="00D17DDF">
              <w:rPr>
                <w:rFonts w:asciiTheme="majorHAnsi" w:hAnsiTheme="majorHAnsi" w:cstheme="majorHAnsi"/>
                <w:noProof/>
                <w:webHidden/>
                <w:sz w:val="24"/>
                <w:szCs w:val="24"/>
              </w:rPr>
              <w:tab/>
            </w:r>
            <w:r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_Toc88054551 \h </w:instrText>
            </w:r>
            <w:r w:rsidRPr="00D17DDF">
              <w:rPr>
                <w:rFonts w:asciiTheme="majorHAnsi" w:hAnsiTheme="majorHAnsi" w:cstheme="majorHAnsi"/>
                <w:noProof/>
                <w:webHidden/>
                <w:sz w:val="24"/>
                <w:szCs w:val="24"/>
              </w:rPr>
            </w:r>
            <w:r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7</w:t>
            </w:r>
            <w:r w:rsidRPr="00D17DDF">
              <w:rPr>
                <w:rFonts w:asciiTheme="majorHAnsi" w:hAnsiTheme="majorHAnsi" w:cstheme="majorHAnsi"/>
                <w:noProof/>
                <w:webHidden/>
                <w:sz w:val="24"/>
                <w:szCs w:val="24"/>
              </w:rPr>
              <w:fldChar w:fldCharType="end"/>
            </w:r>
          </w:hyperlink>
        </w:p>
        <w:p w:rsidR="00D23789" w:rsidRPr="00D17DDF" w:rsidRDefault="00CF511F">
          <w:pPr>
            <w:pStyle w:val="TOC2"/>
            <w:tabs>
              <w:tab w:val="left" w:pos="880"/>
              <w:tab w:val="right" w:pos="9350"/>
            </w:tabs>
            <w:rPr>
              <w:rFonts w:asciiTheme="majorHAnsi" w:hAnsiTheme="majorHAnsi" w:cstheme="majorHAnsi"/>
              <w:noProof/>
              <w:sz w:val="24"/>
              <w:szCs w:val="24"/>
            </w:rPr>
          </w:pPr>
          <w:hyperlink w:anchor="_Toc88054552" w:history="1">
            <w:r w:rsidR="00D23789" w:rsidRPr="00D17DDF">
              <w:rPr>
                <w:rStyle w:val="Hyperlink"/>
                <w:rFonts w:asciiTheme="majorHAnsi" w:hAnsiTheme="majorHAnsi" w:cstheme="majorHAnsi"/>
                <w:b/>
                <w:noProof/>
                <w:sz w:val="24"/>
                <w:szCs w:val="24"/>
              </w:rPr>
              <w:t>2.4.</w:t>
            </w:r>
            <w:r w:rsidR="00D23789" w:rsidRPr="00D17DDF">
              <w:rPr>
                <w:rFonts w:asciiTheme="majorHAnsi" w:hAnsiTheme="majorHAnsi" w:cstheme="majorHAnsi"/>
                <w:noProof/>
                <w:sz w:val="24"/>
                <w:szCs w:val="24"/>
              </w:rPr>
              <w:tab/>
            </w:r>
            <w:r w:rsidR="00D23789" w:rsidRPr="00D17DDF">
              <w:rPr>
                <w:rStyle w:val="Hyperlink"/>
                <w:rFonts w:asciiTheme="majorHAnsi" w:hAnsiTheme="majorHAnsi" w:cstheme="majorHAnsi"/>
                <w:b/>
                <w:noProof/>
                <w:sz w:val="24"/>
                <w:szCs w:val="24"/>
              </w:rPr>
              <w:t>Əlaqə məlumatları</w:t>
            </w:r>
            <w:r w:rsidR="00D23789" w:rsidRPr="00D17DDF">
              <w:rPr>
                <w:rFonts w:asciiTheme="majorHAnsi" w:hAnsiTheme="majorHAnsi" w:cstheme="majorHAnsi"/>
                <w:noProof/>
                <w:webHidden/>
                <w:sz w:val="24"/>
                <w:szCs w:val="24"/>
              </w:rPr>
              <w:tab/>
            </w:r>
            <w:r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_Toc88054552 \h </w:instrText>
            </w:r>
            <w:r w:rsidRPr="00D17DDF">
              <w:rPr>
                <w:rFonts w:asciiTheme="majorHAnsi" w:hAnsiTheme="majorHAnsi" w:cstheme="majorHAnsi"/>
                <w:noProof/>
                <w:webHidden/>
                <w:sz w:val="24"/>
                <w:szCs w:val="24"/>
              </w:rPr>
            </w:r>
            <w:r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8</w:t>
            </w:r>
            <w:r w:rsidRPr="00D17DDF">
              <w:rPr>
                <w:rFonts w:asciiTheme="majorHAnsi" w:hAnsiTheme="majorHAnsi" w:cstheme="majorHAnsi"/>
                <w:noProof/>
                <w:webHidden/>
                <w:sz w:val="24"/>
                <w:szCs w:val="24"/>
              </w:rPr>
              <w:fldChar w:fldCharType="end"/>
            </w:r>
          </w:hyperlink>
        </w:p>
        <w:p w:rsidR="00D23789" w:rsidRPr="00D17DDF" w:rsidRDefault="00CF511F">
          <w:pPr>
            <w:pStyle w:val="TOC1"/>
            <w:tabs>
              <w:tab w:val="left" w:pos="440"/>
              <w:tab w:val="right" w:pos="9350"/>
            </w:tabs>
            <w:rPr>
              <w:rFonts w:asciiTheme="majorHAnsi" w:hAnsiTheme="majorHAnsi" w:cstheme="majorHAnsi"/>
              <w:noProof/>
              <w:sz w:val="24"/>
              <w:szCs w:val="24"/>
            </w:rPr>
          </w:pPr>
          <w:hyperlink w:anchor="_Toc88054553" w:history="1">
            <w:r w:rsidR="00D23789" w:rsidRPr="00D17DDF">
              <w:rPr>
                <w:rStyle w:val="Hyperlink"/>
                <w:rFonts w:asciiTheme="majorHAnsi" w:hAnsiTheme="majorHAnsi" w:cstheme="majorHAnsi"/>
                <w:b/>
                <w:noProof/>
                <w:sz w:val="24"/>
                <w:szCs w:val="24"/>
              </w:rPr>
              <w:t>3.</w:t>
            </w:r>
            <w:r w:rsidR="00D23789" w:rsidRPr="00D17DDF">
              <w:rPr>
                <w:rFonts w:asciiTheme="majorHAnsi" w:hAnsiTheme="majorHAnsi" w:cstheme="majorHAnsi"/>
                <w:noProof/>
                <w:sz w:val="24"/>
                <w:szCs w:val="24"/>
              </w:rPr>
              <w:tab/>
            </w:r>
            <w:r w:rsidR="00D23789" w:rsidRPr="00D17DDF">
              <w:rPr>
                <w:rStyle w:val="Hyperlink"/>
                <w:rFonts w:asciiTheme="majorHAnsi" w:hAnsiTheme="majorHAnsi" w:cstheme="majorHAnsi"/>
                <w:b/>
                <w:noProof/>
                <w:sz w:val="24"/>
                <w:szCs w:val="24"/>
              </w:rPr>
              <w:t>Müraciət barədə məlumatlar</w:t>
            </w:r>
            <w:r w:rsidR="00D23789" w:rsidRPr="00D17DDF">
              <w:rPr>
                <w:rFonts w:asciiTheme="majorHAnsi" w:hAnsiTheme="majorHAnsi" w:cstheme="majorHAnsi"/>
                <w:noProof/>
                <w:webHidden/>
                <w:sz w:val="24"/>
                <w:szCs w:val="24"/>
              </w:rPr>
              <w:tab/>
            </w:r>
            <w:r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_Toc88054553 \h </w:instrText>
            </w:r>
            <w:r w:rsidRPr="00D17DDF">
              <w:rPr>
                <w:rFonts w:asciiTheme="majorHAnsi" w:hAnsiTheme="majorHAnsi" w:cstheme="majorHAnsi"/>
                <w:noProof/>
                <w:webHidden/>
                <w:sz w:val="24"/>
                <w:szCs w:val="24"/>
              </w:rPr>
            </w:r>
            <w:r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8</w:t>
            </w:r>
            <w:r w:rsidRPr="00D17DDF">
              <w:rPr>
                <w:rFonts w:asciiTheme="majorHAnsi" w:hAnsiTheme="majorHAnsi" w:cstheme="majorHAnsi"/>
                <w:noProof/>
                <w:webHidden/>
                <w:sz w:val="24"/>
                <w:szCs w:val="24"/>
              </w:rPr>
              <w:fldChar w:fldCharType="end"/>
            </w:r>
          </w:hyperlink>
        </w:p>
        <w:p w:rsidR="006F2028" w:rsidRPr="001A2464" w:rsidRDefault="00CF511F">
          <w:pPr>
            <w:spacing w:line="360" w:lineRule="auto"/>
            <w:jc w:val="both"/>
            <w:rPr>
              <w:rFonts w:asciiTheme="majorHAnsi" w:hAnsiTheme="majorHAnsi" w:cstheme="majorHAnsi"/>
              <w:sz w:val="24"/>
              <w:szCs w:val="24"/>
            </w:rPr>
          </w:pPr>
          <w:r w:rsidRPr="001A2464">
            <w:rPr>
              <w:rFonts w:asciiTheme="majorHAnsi" w:hAnsiTheme="majorHAnsi" w:cstheme="majorHAnsi"/>
            </w:rPr>
            <w:fldChar w:fldCharType="end"/>
          </w:r>
        </w:p>
      </w:sdtContent>
    </w:sdt>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Pr="001A2464" w:rsidRDefault="006F2028">
      <w:pPr>
        <w:spacing w:line="360" w:lineRule="auto"/>
        <w:jc w:val="both"/>
        <w:rPr>
          <w:rFonts w:asciiTheme="majorHAnsi" w:hAnsiTheme="majorHAnsi" w:cstheme="majorHAnsi"/>
          <w:sz w:val="24"/>
          <w:szCs w:val="24"/>
        </w:rPr>
      </w:pPr>
    </w:p>
    <w:p w:rsidR="006F2028" w:rsidRDefault="006F2028">
      <w:pPr>
        <w:spacing w:line="360" w:lineRule="auto"/>
        <w:jc w:val="both"/>
        <w:rPr>
          <w:rFonts w:asciiTheme="majorHAnsi" w:hAnsiTheme="majorHAnsi" w:cstheme="majorHAnsi"/>
          <w:sz w:val="24"/>
          <w:szCs w:val="24"/>
        </w:rPr>
      </w:pPr>
    </w:p>
    <w:p w:rsidR="00F30C1A" w:rsidRDefault="00F30C1A">
      <w:pPr>
        <w:spacing w:line="360" w:lineRule="auto"/>
        <w:jc w:val="both"/>
        <w:rPr>
          <w:rFonts w:asciiTheme="majorHAnsi" w:hAnsiTheme="majorHAnsi" w:cstheme="majorHAnsi"/>
          <w:sz w:val="24"/>
          <w:szCs w:val="24"/>
        </w:rPr>
      </w:pPr>
    </w:p>
    <w:p w:rsidR="00F30C1A" w:rsidRDefault="00F30C1A">
      <w:pPr>
        <w:spacing w:line="360" w:lineRule="auto"/>
        <w:jc w:val="both"/>
        <w:rPr>
          <w:rFonts w:asciiTheme="majorHAnsi" w:hAnsiTheme="majorHAnsi" w:cstheme="majorHAnsi"/>
          <w:sz w:val="24"/>
          <w:szCs w:val="24"/>
        </w:rPr>
      </w:pPr>
    </w:p>
    <w:p w:rsidR="00F30C1A" w:rsidRPr="001A2464" w:rsidRDefault="00F30C1A">
      <w:pPr>
        <w:spacing w:line="360" w:lineRule="auto"/>
        <w:jc w:val="both"/>
        <w:rPr>
          <w:rFonts w:asciiTheme="majorHAnsi" w:hAnsiTheme="majorHAnsi" w:cstheme="majorHAnsi"/>
          <w:sz w:val="24"/>
          <w:szCs w:val="24"/>
        </w:rPr>
      </w:pPr>
    </w:p>
    <w:p w:rsidR="006F2028" w:rsidRPr="006B4EEA" w:rsidRDefault="00A34EAE" w:rsidP="006B4EEA">
      <w:pPr>
        <w:pStyle w:val="Heading1"/>
        <w:numPr>
          <w:ilvl w:val="0"/>
          <w:numId w:val="1"/>
        </w:numPr>
        <w:spacing w:before="480" w:after="0"/>
        <w:ind w:left="426"/>
        <w:jc w:val="center"/>
        <w:rPr>
          <w:rFonts w:asciiTheme="majorHAnsi" w:hAnsiTheme="majorHAnsi" w:cstheme="majorHAnsi"/>
          <w:b/>
          <w:color w:val="366091"/>
          <w:sz w:val="28"/>
          <w:szCs w:val="28"/>
        </w:rPr>
      </w:pPr>
      <w:bookmarkStart w:id="1" w:name="_Toc88054546"/>
      <w:r w:rsidRPr="001A2464">
        <w:rPr>
          <w:rFonts w:asciiTheme="majorHAnsi" w:hAnsiTheme="majorHAnsi" w:cstheme="majorHAnsi"/>
          <w:b/>
          <w:color w:val="366091"/>
          <w:sz w:val="28"/>
          <w:szCs w:val="28"/>
        </w:rPr>
        <w:lastRenderedPageBreak/>
        <w:t>Giriş</w:t>
      </w:r>
      <w:bookmarkEnd w:id="1"/>
    </w:p>
    <w:p w:rsidR="006F2028" w:rsidRPr="00E20559" w:rsidRDefault="00552EDE" w:rsidP="00E20559">
      <w:pPr>
        <w:spacing w:after="200"/>
        <w:ind w:firstLine="360"/>
        <w:jc w:val="both"/>
        <w:rPr>
          <w:rFonts w:asciiTheme="majorHAnsi" w:eastAsia="Calibri" w:hAnsiTheme="majorHAnsi" w:cstheme="majorHAnsi"/>
          <w:sz w:val="24"/>
          <w:szCs w:val="24"/>
        </w:rPr>
      </w:pPr>
      <w:r w:rsidRPr="001A2464">
        <w:rPr>
          <w:rFonts w:asciiTheme="majorHAnsi" w:eastAsia="Calibri" w:hAnsiTheme="majorHAnsi" w:cstheme="majorHAnsi"/>
          <w:sz w:val="24"/>
          <w:szCs w:val="24"/>
        </w:rPr>
        <w:t xml:space="preserve">Elektrik enerjisinin alqı-satqı müqaviləsinin, şəxsi hesabın digər </w:t>
      </w:r>
      <w:r w:rsidR="00B47C35">
        <w:rPr>
          <w:rFonts w:asciiTheme="majorHAnsi" w:eastAsia="Calibri" w:hAnsiTheme="majorHAnsi" w:cstheme="majorHAnsi"/>
          <w:sz w:val="24"/>
          <w:szCs w:val="24"/>
        </w:rPr>
        <w:t>qeyri əhali</w:t>
      </w:r>
      <w:r w:rsidRPr="001A2464">
        <w:rPr>
          <w:rFonts w:asciiTheme="majorHAnsi" w:eastAsia="Calibri" w:hAnsiTheme="majorHAnsi" w:cstheme="majorHAnsi"/>
          <w:sz w:val="24"/>
          <w:szCs w:val="24"/>
        </w:rPr>
        <w:t xml:space="preserve"> abonentinin adına keçirilməsi və ya adı/soyadı dəyişən abonentin yeni məlumatlarına uyğunlaşdırılması </w:t>
      </w:r>
      <w:r w:rsidR="00A34EAE" w:rsidRPr="001A2464">
        <w:rPr>
          <w:rFonts w:asciiTheme="majorHAnsi" w:eastAsia="Calibri" w:hAnsiTheme="majorHAnsi" w:cstheme="majorHAnsi"/>
          <w:sz w:val="24"/>
          <w:szCs w:val="24"/>
        </w:rPr>
        <w:t xml:space="preserve">məqsədi ilə müraciət etmələri üçün internet </w:t>
      </w:r>
      <w:r w:rsidR="00D026AF" w:rsidRPr="001A2464">
        <w:rPr>
          <w:rFonts w:asciiTheme="majorHAnsi" w:eastAsia="Calibri" w:hAnsiTheme="majorHAnsi" w:cstheme="majorHAnsi"/>
          <w:sz w:val="24"/>
          <w:szCs w:val="24"/>
        </w:rPr>
        <w:t>şəbəkəsi üzərindən</w:t>
      </w:r>
      <w:r w:rsidR="00A34EAE" w:rsidRPr="001A2464">
        <w:rPr>
          <w:rFonts w:asciiTheme="majorHAnsi" w:eastAsia="Calibri" w:hAnsiTheme="majorHAnsi" w:cstheme="majorHAnsi"/>
          <w:sz w:val="24"/>
          <w:szCs w:val="24"/>
        </w:rPr>
        <w:t xml:space="preserve"> </w:t>
      </w:r>
      <w:hyperlink r:id="rId6">
        <w:r w:rsidR="00A34EAE" w:rsidRPr="001A2464">
          <w:rPr>
            <w:rFonts w:asciiTheme="majorHAnsi" w:eastAsia="Calibri" w:hAnsiTheme="majorHAnsi" w:cstheme="majorHAnsi"/>
            <w:color w:val="0000FF"/>
            <w:sz w:val="24"/>
            <w:szCs w:val="24"/>
            <w:u w:val="single"/>
          </w:rPr>
          <w:t>www.azerishiq.az</w:t>
        </w:r>
      </w:hyperlink>
      <w:r w:rsidR="00A34EAE" w:rsidRPr="001A2464">
        <w:rPr>
          <w:rFonts w:asciiTheme="majorHAnsi" w:eastAsia="Calibri" w:hAnsiTheme="majorHAnsi" w:cstheme="majorHAnsi"/>
          <w:sz w:val="24"/>
          <w:szCs w:val="24"/>
        </w:rPr>
        <w:t xml:space="preserve"> və ya </w:t>
      </w:r>
      <w:r w:rsidR="00CF511F">
        <w:fldChar w:fldCharType="begin"/>
      </w:r>
      <w:r w:rsidR="00461DAD">
        <w:instrText>HYPERLINK "http://www.e-gov.az"</w:instrText>
      </w:r>
      <w:r w:rsidR="00CF511F">
        <w:fldChar w:fldCharType="separate"/>
      </w:r>
      <w:r w:rsidRPr="001A2464">
        <w:rPr>
          <w:rStyle w:val="Hyperlink"/>
          <w:rFonts w:asciiTheme="majorHAnsi" w:eastAsia="Calibri" w:hAnsiTheme="majorHAnsi" w:cstheme="majorHAnsi"/>
          <w:sz w:val="24"/>
          <w:szCs w:val="24"/>
        </w:rPr>
        <w:t>www.e-gov.az</w:t>
      </w:r>
      <w:r w:rsidR="00CF511F">
        <w:fldChar w:fldCharType="end"/>
      </w:r>
      <w:r w:rsidRPr="001A2464">
        <w:rPr>
          <w:rFonts w:asciiTheme="majorHAnsi" w:eastAsia="Calibri" w:hAnsiTheme="majorHAnsi" w:cstheme="majorHAnsi"/>
          <w:sz w:val="24"/>
          <w:szCs w:val="24"/>
        </w:rPr>
        <w:t xml:space="preserve"> </w:t>
      </w:r>
      <w:r w:rsidR="00A34EAE" w:rsidRPr="001A2464">
        <w:rPr>
          <w:rFonts w:asciiTheme="majorHAnsi" w:eastAsia="Calibri" w:hAnsiTheme="majorHAnsi" w:cstheme="majorHAnsi"/>
          <w:sz w:val="24"/>
          <w:szCs w:val="24"/>
        </w:rPr>
        <w:t xml:space="preserve">  ünvanı daxil etməklə müvafiq portallardan daxil ola bilərlər.</w:t>
      </w:r>
    </w:p>
    <w:p w:rsidR="006F2028" w:rsidRPr="001A2464" w:rsidRDefault="006F2028">
      <w:pPr>
        <w:spacing w:after="200"/>
        <w:ind w:firstLine="720"/>
        <w:rPr>
          <w:rFonts w:asciiTheme="majorHAnsi" w:eastAsia="Calibri" w:hAnsiTheme="majorHAnsi" w:cstheme="majorHAnsi"/>
        </w:rPr>
      </w:pPr>
    </w:p>
    <w:p w:rsidR="006F2028" w:rsidRPr="006B4EEA" w:rsidRDefault="00A34EAE" w:rsidP="006B4EEA">
      <w:pPr>
        <w:pStyle w:val="Heading2"/>
        <w:numPr>
          <w:ilvl w:val="1"/>
          <w:numId w:val="1"/>
        </w:numPr>
        <w:spacing w:before="200" w:after="0"/>
        <w:rPr>
          <w:rFonts w:asciiTheme="majorHAnsi" w:hAnsiTheme="majorHAnsi" w:cstheme="majorHAnsi"/>
          <w:b/>
          <w:color w:val="4F81BD"/>
          <w:sz w:val="28"/>
          <w:szCs w:val="28"/>
        </w:rPr>
      </w:pPr>
      <w:r w:rsidRPr="001A2464">
        <w:rPr>
          <w:rFonts w:asciiTheme="majorHAnsi" w:hAnsiTheme="majorHAnsi" w:cstheme="majorHAnsi"/>
          <w:b/>
          <w:color w:val="4F81BD"/>
          <w:sz w:val="28"/>
          <w:szCs w:val="28"/>
        </w:rPr>
        <w:t xml:space="preserve"> </w:t>
      </w:r>
      <w:bookmarkStart w:id="2" w:name="_Toc88054547"/>
      <w:r w:rsidRPr="001A2464">
        <w:rPr>
          <w:rFonts w:asciiTheme="majorHAnsi" w:hAnsiTheme="majorHAnsi" w:cstheme="majorHAnsi"/>
          <w:b/>
          <w:color w:val="4F81BD"/>
          <w:sz w:val="28"/>
          <w:szCs w:val="28"/>
        </w:rPr>
        <w:t>“Elektron hökümət” portalından giriş</w:t>
      </w:r>
      <w:bookmarkEnd w:id="2"/>
    </w:p>
    <w:p w:rsidR="006F2028" w:rsidRPr="001A2464" w:rsidRDefault="00A34EAE" w:rsidP="008F3747">
      <w:pPr>
        <w:spacing w:after="200"/>
        <w:ind w:firstLine="360"/>
        <w:jc w:val="both"/>
        <w:rPr>
          <w:rFonts w:asciiTheme="majorHAnsi" w:eastAsia="Calibri" w:hAnsiTheme="majorHAnsi" w:cstheme="majorHAnsi"/>
          <w:sz w:val="24"/>
          <w:szCs w:val="24"/>
        </w:rPr>
      </w:pPr>
      <w:r w:rsidRPr="001A2464">
        <w:rPr>
          <w:rFonts w:asciiTheme="majorHAnsi" w:eastAsia="Calibri" w:hAnsiTheme="majorHAnsi" w:cstheme="majorHAnsi"/>
          <w:sz w:val="24"/>
          <w:szCs w:val="24"/>
        </w:rPr>
        <w:t xml:space="preserve">“Elektron hökumət ” portalından </w:t>
      </w:r>
      <w:r w:rsidR="003874EA" w:rsidRPr="001A2464">
        <w:rPr>
          <w:rFonts w:asciiTheme="majorHAnsi" w:eastAsia="Calibri" w:hAnsiTheme="majorHAnsi" w:cstheme="majorHAnsi"/>
          <w:sz w:val="24"/>
          <w:szCs w:val="24"/>
        </w:rPr>
        <w:t>müraciət</w:t>
      </w:r>
      <w:r w:rsidRPr="001A2464">
        <w:rPr>
          <w:rFonts w:asciiTheme="majorHAnsi" w:eastAsia="Calibri" w:hAnsiTheme="majorHAnsi" w:cstheme="majorHAnsi"/>
          <w:sz w:val="24"/>
          <w:szCs w:val="24"/>
        </w:rPr>
        <w:t xml:space="preserve"> etmək üçün istifadə edilən müvafiq internet bələdçisindən </w:t>
      </w:r>
      <w:hyperlink r:id="rId7">
        <w:r w:rsidRPr="001A2464">
          <w:rPr>
            <w:rFonts w:asciiTheme="majorHAnsi" w:eastAsia="Calibri" w:hAnsiTheme="majorHAnsi" w:cstheme="majorHAnsi"/>
            <w:color w:val="0000FF"/>
            <w:sz w:val="24"/>
            <w:szCs w:val="24"/>
            <w:u w:val="single"/>
          </w:rPr>
          <w:t>www.e-gov.az</w:t>
        </w:r>
      </w:hyperlink>
      <w:r w:rsidRPr="001A2464">
        <w:rPr>
          <w:rFonts w:asciiTheme="majorHAnsi" w:eastAsia="Calibri" w:hAnsiTheme="majorHAnsi" w:cstheme="majorHAnsi"/>
          <w:sz w:val="24"/>
          <w:szCs w:val="24"/>
        </w:rPr>
        <w:t xml:space="preserve"> ünvanını yazmaqla daxil olmaq olar.</w:t>
      </w:r>
      <w:r w:rsidR="004B52E5" w:rsidRPr="004B52E5">
        <w:rPr>
          <w:noProof/>
        </w:rPr>
        <w:t xml:space="preserve"> </w:t>
      </w:r>
      <w:r w:rsidR="004B52E5">
        <w:rPr>
          <w:noProof/>
          <w:lang w:val="en-US"/>
        </w:rPr>
        <w:drawing>
          <wp:anchor distT="0" distB="0" distL="114300" distR="114300" simplePos="0" relativeHeight="251664384" behindDoc="0" locked="0" layoutInCell="1" allowOverlap="1">
            <wp:simplePos x="0" y="0"/>
            <wp:positionH relativeFrom="margin">
              <wp:posOffset>0</wp:posOffset>
            </wp:positionH>
            <wp:positionV relativeFrom="paragraph">
              <wp:posOffset>556260</wp:posOffset>
            </wp:positionV>
            <wp:extent cx="5943600" cy="3400425"/>
            <wp:effectExtent l="0" t="0" r="0" b="9525"/>
            <wp:wrapThrough wrapText="bothSides">
              <wp:wrapPolygon edited="0">
                <wp:start x="0" y="0"/>
                <wp:lineTo x="0" y="21539"/>
                <wp:lineTo x="21531" y="21539"/>
                <wp:lineTo x="21531" y="0"/>
                <wp:lineTo x="0" y="0"/>
              </wp:wrapPolygon>
            </wp:wrapThrough>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43600" cy="3400425"/>
                    </a:xfrm>
                    <a:prstGeom prst="rect">
                      <a:avLst/>
                    </a:prstGeom>
                  </pic:spPr>
                </pic:pic>
              </a:graphicData>
            </a:graphic>
          </wp:anchor>
        </w:drawing>
      </w: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A34EAE" w:rsidP="008F3747">
      <w:pPr>
        <w:spacing w:after="200"/>
        <w:ind w:firstLine="360"/>
        <w:jc w:val="both"/>
        <w:rPr>
          <w:rFonts w:asciiTheme="majorHAnsi" w:eastAsia="Calibri" w:hAnsiTheme="majorHAnsi" w:cstheme="majorHAnsi"/>
          <w:sz w:val="24"/>
          <w:szCs w:val="24"/>
        </w:rPr>
      </w:pPr>
      <w:r w:rsidRPr="001A2464">
        <w:rPr>
          <w:rFonts w:asciiTheme="majorHAnsi" w:eastAsia="Calibri" w:hAnsiTheme="majorHAnsi" w:cstheme="majorHAnsi"/>
          <w:sz w:val="24"/>
          <w:szCs w:val="24"/>
        </w:rPr>
        <w:lastRenderedPageBreak/>
        <w:t xml:space="preserve">Burada E-XİDMƏTLƏR bölməsindən BÜTÜN XİDMƏTLƏR seçilir. </w:t>
      </w:r>
      <w:r w:rsidR="004B52E5">
        <w:rPr>
          <w:noProof/>
          <w:lang w:val="en-US"/>
        </w:rPr>
        <w:drawing>
          <wp:anchor distT="0" distB="0" distL="114300" distR="114300" simplePos="0" relativeHeight="251666432" behindDoc="0" locked="0" layoutInCell="1" allowOverlap="1">
            <wp:simplePos x="0" y="0"/>
            <wp:positionH relativeFrom="margin">
              <wp:posOffset>0</wp:posOffset>
            </wp:positionH>
            <wp:positionV relativeFrom="paragraph">
              <wp:posOffset>342900</wp:posOffset>
            </wp:positionV>
            <wp:extent cx="5943600" cy="2915920"/>
            <wp:effectExtent l="0" t="0" r="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43600" cy="2915920"/>
                    </a:xfrm>
                    <a:prstGeom prst="rect">
                      <a:avLst/>
                    </a:prstGeom>
                  </pic:spPr>
                </pic:pic>
              </a:graphicData>
            </a:graphic>
          </wp:anchor>
        </w:drawing>
      </w:r>
    </w:p>
    <w:p w:rsidR="006F2028" w:rsidRPr="001A2464" w:rsidRDefault="006F2028" w:rsidP="008F3747">
      <w:pPr>
        <w:spacing w:after="200"/>
        <w:rPr>
          <w:rFonts w:asciiTheme="majorHAnsi" w:eastAsia="Calibri" w:hAnsiTheme="majorHAnsi" w:cstheme="majorHAnsi"/>
          <w:sz w:val="24"/>
          <w:szCs w:val="24"/>
        </w:rPr>
      </w:pPr>
    </w:p>
    <w:p w:rsidR="006F2028" w:rsidRPr="001A2464" w:rsidRDefault="008F3747" w:rsidP="008F3747">
      <w:pPr>
        <w:spacing w:after="200"/>
        <w:ind w:firstLine="360"/>
        <w:jc w:val="both"/>
        <w:rPr>
          <w:rFonts w:asciiTheme="majorHAnsi" w:eastAsia="Calibri" w:hAnsiTheme="majorHAnsi" w:cstheme="majorHAnsi"/>
          <w:sz w:val="24"/>
          <w:szCs w:val="24"/>
        </w:rPr>
      </w:pPr>
      <w:r w:rsidRPr="00166737">
        <w:rPr>
          <w:rFonts w:asciiTheme="majorHAnsi" w:eastAsia="Calibri" w:hAnsiTheme="majorHAnsi" w:cstheme="majorHAnsi"/>
          <w:sz w:val="24"/>
          <w:szCs w:val="24"/>
        </w:rPr>
        <w:t>Elektron xidmətlərin ümumi siyahısından “Azərişıq” ASC-nin təqdim etdiyi elektron xidmətlərin siyahısından “</w:t>
      </w:r>
      <w:r w:rsidRPr="008F3747">
        <w:rPr>
          <w:rFonts w:asciiTheme="majorHAnsi" w:eastAsia="Calibri" w:hAnsiTheme="majorHAnsi" w:cstheme="majorHAnsi"/>
          <w:sz w:val="24"/>
          <w:szCs w:val="24"/>
        </w:rPr>
        <w:t>Əhali istehlakçısının ad dəyişdirilməsi</w:t>
      </w:r>
      <w:r w:rsidRPr="00166737">
        <w:rPr>
          <w:rFonts w:asciiTheme="majorHAnsi" w:eastAsia="Calibri" w:hAnsiTheme="majorHAnsi" w:cstheme="majorHAnsi"/>
          <w:sz w:val="24"/>
          <w:szCs w:val="24"/>
        </w:rPr>
        <w:t>” xidmətini seçməlisiniz</w:t>
      </w:r>
      <w:r w:rsidR="00A34EAE" w:rsidRPr="001A2464">
        <w:rPr>
          <w:rFonts w:asciiTheme="majorHAnsi" w:eastAsia="Calibri" w:hAnsiTheme="majorHAnsi" w:cstheme="majorHAnsi"/>
          <w:sz w:val="24"/>
          <w:szCs w:val="24"/>
        </w:rPr>
        <w:t>.</w:t>
      </w:r>
    </w:p>
    <w:p w:rsidR="006F2028" w:rsidRPr="001A2464" w:rsidRDefault="008F3747">
      <w:pPr>
        <w:spacing w:after="200"/>
        <w:ind w:firstLine="360"/>
        <w:rPr>
          <w:rFonts w:asciiTheme="majorHAnsi" w:eastAsia="Calibri" w:hAnsiTheme="majorHAnsi" w:cstheme="majorHAnsi"/>
          <w:sz w:val="24"/>
          <w:szCs w:val="24"/>
        </w:rPr>
      </w:pPr>
      <w:r>
        <w:rPr>
          <w:noProof/>
          <w:lang w:val="en-US"/>
        </w:rPr>
        <w:drawing>
          <wp:anchor distT="0" distB="0" distL="114300" distR="114300" simplePos="0" relativeHeight="251668480" behindDoc="0" locked="0" layoutInCell="1" allowOverlap="1">
            <wp:simplePos x="0" y="0"/>
            <wp:positionH relativeFrom="margin">
              <wp:align>right</wp:align>
            </wp:positionH>
            <wp:positionV relativeFrom="paragraph">
              <wp:posOffset>221615</wp:posOffset>
            </wp:positionV>
            <wp:extent cx="5939790" cy="2368550"/>
            <wp:effectExtent l="0" t="0" r="3810" b="0"/>
            <wp:wrapThrough wrapText="bothSides">
              <wp:wrapPolygon edited="0">
                <wp:start x="0" y="0"/>
                <wp:lineTo x="0" y="21368"/>
                <wp:lineTo x="21545" y="21368"/>
                <wp:lineTo x="21545" y="0"/>
                <wp:lineTo x="0" y="0"/>
              </wp:wrapPolygon>
            </wp:wrapThrough>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t="24355"/>
                    <a:stretch/>
                  </pic:blipFill>
                  <pic:spPr bwMode="auto">
                    <a:xfrm>
                      <a:off x="0" y="0"/>
                      <a:ext cx="5939790" cy="23685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6075E4" w:rsidP="006075E4">
      <w:pPr>
        <w:tabs>
          <w:tab w:val="left" w:pos="3375"/>
        </w:tabs>
        <w:spacing w:after="200"/>
        <w:ind w:firstLine="360"/>
        <w:rPr>
          <w:rFonts w:asciiTheme="majorHAnsi" w:eastAsia="Calibri" w:hAnsiTheme="majorHAnsi" w:cstheme="majorHAnsi"/>
          <w:sz w:val="24"/>
          <w:szCs w:val="24"/>
        </w:rPr>
      </w:pPr>
      <w:r>
        <w:rPr>
          <w:rFonts w:asciiTheme="majorHAnsi" w:eastAsia="Calibri" w:hAnsiTheme="majorHAnsi" w:cstheme="majorHAnsi"/>
          <w:sz w:val="24"/>
          <w:szCs w:val="24"/>
        </w:rPr>
        <w:tab/>
      </w:r>
    </w:p>
    <w:p w:rsidR="006F2028" w:rsidRPr="001A2464" w:rsidRDefault="006F2028">
      <w:pPr>
        <w:spacing w:after="200"/>
        <w:ind w:firstLine="360"/>
        <w:rPr>
          <w:rFonts w:asciiTheme="majorHAnsi" w:eastAsia="Calibri" w:hAnsiTheme="majorHAnsi" w:cstheme="majorHAnsi"/>
          <w:sz w:val="24"/>
          <w:szCs w:val="24"/>
        </w:rPr>
      </w:pPr>
    </w:p>
    <w:p w:rsidR="003E5AAF" w:rsidRPr="008B5006" w:rsidRDefault="003E5AAF" w:rsidP="003E5AAF">
      <w:pPr>
        <w:spacing w:after="200"/>
        <w:ind w:firstLine="360"/>
        <w:jc w:val="both"/>
        <w:rPr>
          <w:rFonts w:asciiTheme="majorHAnsi" w:eastAsia="Calibri" w:hAnsiTheme="majorHAnsi" w:cstheme="majorHAnsi"/>
          <w:sz w:val="24"/>
          <w:szCs w:val="24"/>
        </w:rPr>
      </w:pPr>
      <w:r w:rsidRPr="008B5006">
        <w:rPr>
          <w:rFonts w:asciiTheme="majorHAnsi" w:eastAsia="Calibri" w:hAnsiTheme="majorHAnsi" w:cstheme="majorHAnsi"/>
          <w:sz w:val="24"/>
          <w:szCs w:val="24"/>
        </w:rPr>
        <w:lastRenderedPageBreak/>
        <w:t xml:space="preserve">Açılan növbəti pəncərədən elektron xidmətə daxil olmaq üçün aşağıdakı giriş vasitələrindən biri seçilməlidir:  </w:t>
      </w:r>
    </w:p>
    <w:p w:rsidR="003E5AAF" w:rsidRPr="006A75AF" w:rsidRDefault="003E5AAF" w:rsidP="003E5AAF">
      <w:pPr>
        <w:pStyle w:val="ListParagraph"/>
        <w:numPr>
          <w:ilvl w:val="0"/>
          <w:numId w:val="2"/>
        </w:numPr>
        <w:spacing w:after="200"/>
        <w:jc w:val="both"/>
        <w:rPr>
          <w:rFonts w:asciiTheme="majorHAnsi" w:eastAsia="Calibri" w:hAnsiTheme="majorHAnsi" w:cstheme="majorHAnsi"/>
          <w:sz w:val="24"/>
          <w:szCs w:val="24"/>
          <w:lang w:val="en-US"/>
        </w:rPr>
      </w:pPr>
      <w:proofErr w:type="spellStart"/>
      <w:r w:rsidRPr="006A75AF">
        <w:rPr>
          <w:rFonts w:asciiTheme="majorHAnsi" w:eastAsia="Calibri" w:hAnsiTheme="majorHAnsi" w:cstheme="majorHAnsi"/>
          <w:sz w:val="24"/>
          <w:szCs w:val="24"/>
          <w:lang w:val="en-US"/>
        </w:rPr>
        <w:t>Elektron</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imza</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ilə</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daxil</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olmaq</w:t>
      </w:r>
      <w:proofErr w:type="spellEnd"/>
      <w:r w:rsidRPr="006A75AF">
        <w:rPr>
          <w:rFonts w:asciiTheme="majorHAnsi" w:eastAsia="Calibri" w:hAnsiTheme="majorHAnsi" w:cstheme="majorHAnsi"/>
          <w:sz w:val="24"/>
          <w:szCs w:val="24"/>
          <w:lang w:val="en-US"/>
        </w:rPr>
        <w:t xml:space="preserve">; </w:t>
      </w:r>
      <w:r w:rsidRPr="006A75AF">
        <w:rPr>
          <w:rFonts w:asciiTheme="majorHAnsi" w:eastAsia="Calibri" w:hAnsiTheme="majorHAnsi" w:cstheme="majorHAnsi"/>
          <w:sz w:val="24"/>
          <w:szCs w:val="24"/>
          <w:lang w:val="en-US"/>
        </w:rPr>
        <w:tab/>
      </w:r>
    </w:p>
    <w:p w:rsidR="003E5AAF" w:rsidRPr="006A75AF" w:rsidRDefault="003E5AAF" w:rsidP="003E5AAF">
      <w:pPr>
        <w:pStyle w:val="ListParagraph"/>
        <w:numPr>
          <w:ilvl w:val="0"/>
          <w:numId w:val="2"/>
        </w:numPr>
        <w:spacing w:after="200"/>
        <w:jc w:val="both"/>
        <w:rPr>
          <w:rFonts w:asciiTheme="majorHAnsi" w:eastAsia="Calibri" w:hAnsiTheme="majorHAnsi" w:cstheme="majorHAnsi"/>
          <w:sz w:val="24"/>
          <w:szCs w:val="24"/>
          <w:lang w:val="en-US"/>
        </w:rPr>
      </w:pPr>
      <w:proofErr w:type="spellStart"/>
      <w:r w:rsidRPr="006A75AF">
        <w:rPr>
          <w:rFonts w:asciiTheme="majorHAnsi" w:eastAsia="Calibri" w:hAnsiTheme="majorHAnsi" w:cstheme="majorHAnsi"/>
          <w:sz w:val="24"/>
          <w:szCs w:val="24"/>
          <w:lang w:val="en-US"/>
        </w:rPr>
        <w:t>Asan</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imza</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ilə</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daxil</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olmaq</w:t>
      </w:r>
      <w:proofErr w:type="spellEnd"/>
      <w:r w:rsidRPr="006A75AF">
        <w:rPr>
          <w:rFonts w:asciiTheme="majorHAnsi" w:eastAsia="Calibri" w:hAnsiTheme="majorHAnsi" w:cstheme="majorHAnsi"/>
          <w:sz w:val="24"/>
          <w:szCs w:val="24"/>
          <w:lang w:val="en-US"/>
        </w:rPr>
        <w:t xml:space="preserve">; </w:t>
      </w:r>
    </w:p>
    <w:p w:rsidR="003E5AAF" w:rsidRPr="006A75AF" w:rsidRDefault="003E5AAF" w:rsidP="003E5AAF">
      <w:pPr>
        <w:pStyle w:val="ListParagraph"/>
        <w:numPr>
          <w:ilvl w:val="0"/>
          <w:numId w:val="2"/>
        </w:numPr>
        <w:spacing w:after="200"/>
        <w:jc w:val="both"/>
        <w:rPr>
          <w:rFonts w:asciiTheme="majorHAnsi" w:eastAsia="Calibri" w:hAnsiTheme="majorHAnsi" w:cstheme="majorHAnsi"/>
          <w:sz w:val="24"/>
          <w:szCs w:val="24"/>
          <w:lang w:val="en-US"/>
        </w:rPr>
      </w:pPr>
      <w:proofErr w:type="spellStart"/>
      <w:r w:rsidRPr="006A75AF">
        <w:rPr>
          <w:rFonts w:asciiTheme="majorHAnsi" w:eastAsia="Calibri" w:hAnsiTheme="majorHAnsi" w:cstheme="majorHAnsi"/>
          <w:sz w:val="24"/>
          <w:szCs w:val="24"/>
          <w:lang w:val="en-US"/>
        </w:rPr>
        <w:t>Elektron</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hökumət</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sistemi</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tərəfindən</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vətəndaşa</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verilmiş</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istifadəçi</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adı</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və</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şifrə</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ilə</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daxil</w:t>
      </w:r>
      <w:proofErr w:type="spellEnd"/>
      <w:r w:rsidRPr="006A75AF">
        <w:rPr>
          <w:rFonts w:asciiTheme="majorHAnsi" w:eastAsia="Calibri" w:hAnsiTheme="majorHAnsi" w:cstheme="majorHAnsi"/>
          <w:sz w:val="24"/>
          <w:szCs w:val="24"/>
          <w:lang w:val="en-US"/>
        </w:rPr>
        <w:t xml:space="preserve"> </w:t>
      </w:r>
      <w:proofErr w:type="spellStart"/>
      <w:r w:rsidRPr="006A75AF">
        <w:rPr>
          <w:rFonts w:asciiTheme="majorHAnsi" w:eastAsia="Calibri" w:hAnsiTheme="majorHAnsi" w:cstheme="majorHAnsi"/>
          <w:sz w:val="24"/>
          <w:szCs w:val="24"/>
          <w:lang w:val="en-US"/>
        </w:rPr>
        <w:t>olmaq</w:t>
      </w:r>
      <w:proofErr w:type="spellEnd"/>
      <w:r w:rsidRPr="006A75AF">
        <w:rPr>
          <w:rFonts w:asciiTheme="majorHAnsi" w:eastAsia="Calibri" w:hAnsiTheme="majorHAnsi" w:cstheme="majorHAnsi"/>
          <w:sz w:val="24"/>
          <w:szCs w:val="24"/>
          <w:lang w:val="en-US"/>
        </w:rPr>
        <w:t>.</w:t>
      </w:r>
    </w:p>
    <w:p w:rsidR="003E5AAF" w:rsidRDefault="003E5AAF" w:rsidP="003E5AAF">
      <w:pPr>
        <w:spacing w:line="360" w:lineRule="auto"/>
        <w:ind w:left="720"/>
        <w:contextualSpacing/>
        <w:rPr>
          <w:color w:val="000000" w:themeColor="text1"/>
          <w:sz w:val="24"/>
          <w:szCs w:val="24"/>
        </w:rPr>
      </w:pPr>
    </w:p>
    <w:p w:rsidR="003E5AAF" w:rsidRPr="00EC3847" w:rsidRDefault="003E5AAF" w:rsidP="003E5AAF">
      <w:pPr>
        <w:spacing w:line="360" w:lineRule="auto"/>
        <w:ind w:left="720"/>
        <w:contextualSpacing/>
        <w:rPr>
          <w:color w:val="000000" w:themeColor="text1"/>
          <w:sz w:val="24"/>
          <w:szCs w:val="24"/>
        </w:rPr>
      </w:pPr>
    </w:p>
    <w:p w:rsidR="003E5AAF" w:rsidRPr="001A2464" w:rsidRDefault="003E5AAF" w:rsidP="003E5AAF">
      <w:pPr>
        <w:tabs>
          <w:tab w:val="left" w:pos="3375"/>
        </w:tabs>
        <w:spacing w:after="200"/>
        <w:rPr>
          <w:rFonts w:asciiTheme="majorHAnsi" w:eastAsia="Calibri" w:hAnsiTheme="majorHAnsi" w:cstheme="majorHAnsi"/>
          <w:sz w:val="24"/>
          <w:szCs w:val="24"/>
        </w:rPr>
      </w:pPr>
      <w:r w:rsidRPr="001A2464">
        <w:rPr>
          <w:rFonts w:asciiTheme="majorHAnsi" w:hAnsiTheme="majorHAnsi" w:cstheme="majorHAnsi"/>
          <w:noProof/>
          <w:lang w:val="en-US"/>
        </w:rPr>
        <w:drawing>
          <wp:anchor distT="0" distB="0" distL="0" distR="0" simplePos="0" relativeHeight="251670528" behindDoc="1" locked="0" layoutInCell="1" allowOverlap="1">
            <wp:simplePos x="0" y="0"/>
            <wp:positionH relativeFrom="margin">
              <wp:align>left</wp:align>
            </wp:positionH>
            <wp:positionV relativeFrom="paragraph">
              <wp:posOffset>7040</wp:posOffset>
            </wp:positionV>
            <wp:extent cx="6448425" cy="1894205"/>
            <wp:effectExtent l="0" t="0" r="9525"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1" cstate="print"/>
                    <a:srcRect t="-1" r="-14" b="45633"/>
                    <a:stretch/>
                  </pic:blipFill>
                  <pic:spPr bwMode="auto">
                    <a:xfrm>
                      <a:off x="0" y="0"/>
                      <a:ext cx="6448425" cy="189420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6F2028">
      <w:pPr>
        <w:spacing w:after="200"/>
        <w:ind w:firstLine="360"/>
        <w:rPr>
          <w:rFonts w:asciiTheme="majorHAnsi" w:eastAsia="Calibri" w:hAnsiTheme="majorHAnsi" w:cstheme="majorHAnsi"/>
          <w:sz w:val="24"/>
          <w:szCs w:val="24"/>
        </w:rPr>
      </w:pPr>
    </w:p>
    <w:p w:rsidR="006F2028" w:rsidRPr="001A2464" w:rsidRDefault="006F2028">
      <w:pPr>
        <w:spacing w:after="200"/>
        <w:ind w:firstLine="360"/>
        <w:rPr>
          <w:rFonts w:asciiTheme="majorHAnsi" w:eastAsia="Calibri" w:hAnsiTheme="majorHAnsi" w:cstheme="majorHAnsi"/>
          <w:sz w:val="24"/>
          <w:szCs w:val="24"/>
        </w:rPr>
      </w:pPr>
    </w:p>
    <w:p w:rsidR="006F2028" w:rsidRDefault="006F2028">
      <w:pPr>
        <w:spacing w:after="200"/>
        <w:ind w:firstLine="360"/>
        <w:rPr>
          <w:rFonts w:asciiTheme="majorHAnsi" w:eastAsia="Calibri" w:hAnsiTheme="majorHAnsi" w:cstheme="majorHAnsi"/>
          <w:sz w:val="24"/>
          <w:szCs w:val="24"/>
        </w:rPr>
      </w:pPr>
    </w:p>
    <w:p w:rsidR="003E5AAF" w:rsidRDefault="003E5AAF">
      <w:pPr>
        <w:rPr>
          <w:rFonts w:asciiTheme="majorHAnsi" w:eastAsia="Calibri" w:hAnsiTheme="majorHAnsi" w:cstheme="majorHAnsi"/>
          <w:sz w:val="24"/>
          <w:szCs w:val="24"/>
        </w:rPr>
      </w:pPr>
      <w:r>
        <w:rPr>
          <w:rFonts w:asciiTheme="majorHAnsi" w:eastAsia="Calibri" w:hAnsiTheme="majorHAnsi" w:cstheme="majorHAnsi"/>
          <w:sz w:val="24"/>
          <w:szCs w:val="24"/>
        </w:rPr>
        <w:br w:type="page"/>
      </w:r>
    </w:p>
    <w:p w:rsidR="006F2028" w:rsidRPr="00932CAD" w:rsidRDefault="00A34EAE" w:rsidP="00932CAD">
      <w:pPr>
        <w:pStyle w:val="Heading1"/>
        <w:numPr>
          <w:ilvl w:val="0"/>
          <w:numId w:val="1"/>
        </w:numPr>
        <w:spacing w:before="480" w:after="0"/>
        <w:ind w:left="426"/>
        <w:jc w:val="center"/>
        <w:rPr>
          <w:rFonts w:asciiTheme="majorHAnsi" w:hAnsiTheme="majorHAnsi" w:cstheme="majorHAnsi"/>
          <w:b/>
          <w:color w:val="366091"/>
          <w:sz w:val="28"/>
          <w:szCs w:val="28"/>
        </w:rPr>
      </w:pPr>
      <w:bookmarkStart w:id="3" w:name="_Toc88054548"/>
      <w:r w:rsidRPr="001A2464">
        <w:rPr>
          <w:rFonts w:asciiTheme="majorHAnsi" w:hAnsiTheme="majorHAnsi" w:cstheme="majorHAnsi"/>
          <w:b/>
          <w:color w:val="366091"/>
          <w:sz w:val="28"/>
          <w:szCs w:val="28"/>
        </w:rPr>
        <w:lastRenderedPageBreak/>
        <w:t>Qoşulma qaydası</w:t>
      </w:r>
      <w:bookmarkEnd w:id="3"/>
    </w:p>
    <w:p w:rsidR="006F2028" w:rsidRDefault="00932CAD" w:rsidP="00A34EAE">
      <w:pPr>
        <w:spacing w:after="200"/>
        <w:ind w:left="66" w:firstLine="294"/>
        <w:jc w:val="both"/>
        <w:rPr>
          <w:rFonts w:asciiTheme="majorHAnsi" w:eastAsia="Calibri" w:hAnsiTheme="majorHAnsi" w:cstheme="majorHAnsi"/>
        </w:rPr>
      </w:pPr>
      <w:r w:rsidRPr="00362585">
        <w:rPr>
          <w:rFonts w:asciiTheme="majorHAnsi" w:eastAsia="Calibri" w:hAnsiTheme="majorHAnsi" w:cstheme="majorHAnsi"/>
          <w:sz w:val="24"/>
          <w:szCs w:val="24"/>
        </w:rPr>
        <w:t>Digər dövlət orqanları ilə inteqrasiyada olduğu üçün portala daxil olduğunuzda Əsas məlumatlar avtomatik olaraq doldurulur</w:t>
      </w:r>
      <w:r w:rsidR="00A34EAE" w:rsidRPr="001A2464">
        <w:rPr>
          <w:rFonts w:asciiTheme="majorHAnsi" w:eastAsia="Calibri" w:hAnsiTheme="majorHAnsi" w:cstheme="majorHAnsi"/>
        </w:rPr>
        <w:t>.</w:t>
      </w:r>
    </w:p>
    <w:p w:rsidR="00932CAD" w:rsidRPr="001A2464" w:rsidRDefault="00932CAD" w:rsidP="00A34EAE">
      <w:pPr>
        <w:spacing w:after="200"/>
        <w:ind w:left="66" w:firstLine="294"/>
        <w:jc w:val="both"/>
        <w:rPr>
          <w:rFonts w:asciiTheme="majorHAnsi" w:eastAsia="Calibri" w:hAnsiTheme="majorHAnsi" w:cstheme="majorHAnsi"/>
        </w:rPr>
      </w:pPr>
    </w:p>
    <w:p w:rsidR="006F2028" w:rsidRPr="001A2464" w:rsidRDefault="00A34EAE">
      <w:pPr>
        <w:pStyle w:val="Heading2"/>
        <w:numPr>
          <w:ilvl w:val="1"/>
          <w:numId w:val="1"/>
        </w:numPr>
        <w:spacing w:before="200" w:after="0"/>
        <w:rPr>
          <w:rFonts w:asciiTheme="majorHAnsi" w:hAnsiTheme="majorHAnsi" w:cstheme="majorHAnsi"/>
          <w:b/>
          <w:color w:val="4F81BD"/>
          <w:sz w:val="28"/>
          <w:szCs w:val="28"/>
        </w:rPr>
      </w:pPr>
      <w:bookmarkStart w:id="4" w:name="_Toc88054549"/>
      <w:r w:rsidRPr="001A2464">
        <w:rPr>
          <w:rFonts w:asciiTheme="majorHAnsi" w:hAnsiTheme="majorHAnsi" w:cstheme="majorHAnsi"/>
          <w:b/>
          <w:color w:val="4F81BD"/>
          <w:sz w:val="28"/>
          <w:szCs w:val="28"/>
        </w:rPr>
        <w:t>Əsas məlumatlar</w:t>
      </w:r>
      <w:bookmarkEnd w:id="4"/>
    </w:p>
    <w:p w:rsidR="006F2028" w:rsidRPr="001A2464" w:rsidRDefault="006F2028">
      <w:pPr>
        <w:spacing w:after="200"/>
        <w:rPr>
          <w:rFonts w:asciiTheme="majorHAnsi" w:eastAsia="Calibri" w:hAnsiTheme="majorHAnsi" w:cstheme="majorHAnsi"/>
        </w:rPr>
      </w:pPr>
    </w:p>
    <w:p w:rsidR="006F2028" w:rsidRPr="001A2464" w:rsidRDefault="00A34EAE">
      <w:pPr>
        <w:spacing w:after="200"/>
        <w:rPr>
          <w:rFonts w:asciiTheme="majorHAnsi" w:hAnsiTheme="majorHAnsi" w:cstheme="majorHAnsi"/>
          <w:b/>
          <w:color w:val="4F81BD"/>
          <w:sz w:val="28"/>
          <w:szCs w:val="28"/>
        </w:rPr>
      </w:pPr>
      <w:r w:rsidRPr="001A2464">
        <w:rPr>
          <w:rFonts w:asciiTheme="majorHAnsi" w:eastAsia="Times New Roman" w:hAnsiTheme="majorHAnsi" w:cstheme="majorHAnsi"/>
          <w:noProof/>
          <w:sz w:val="28"/>
          <w:szCs w:val="28"/>
          <w:lang w:val="en-US"/>
        </w:rPr>
        <w:drawing>
          <wp:inline distT="114300" distB="114300" distL="114300" distR="114300">
            <wp:extent cx="5943600" cy="42037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cstate="print"/>
                    <a:srcRect/>
                    <a:stretch>
                      <a:fillRect/>
                    </a:stretch>
                  </pic:blipFill>
                  <pic:spPr>
                    <a:xfrm>
                      <a:off x="0" y="0"/>
                      <a:ext cx="5943600" cy="4203700"/>
                    </a:xfrm>
                    <a:prstGeom prst="rect">
                      <a:avLst/>
                    </a:prstGeom>
                    <a:ln/>
                  </pic:spPr>
                </pic:pic>
              </a:graphicData>
            </a:graphic>
          </wp:inline>
        </w:drawing>
      </w:r>
    </w:p>
    <w:p w:rsidR="006F2028" w:rsidRPr="001A2464" w:rsidRDefault="006F2028">
      <w:pPr>
        <w:spacing w:after="200"/>
        <w:rPr>
          <w:rFonts w:asciiTheme="majorHAnsi" w:eastAsia="Calibri" w:hAnsiTheme="majorHAnsi" w:cstheme="majorHAnsi"/>
        </w:rPr>
      </w:pPr>
    </w:p>
    <w:p w:rsidR="00755159" w:rsidRPr="001A2464" w:rsidRDefault="00755159">
      <w:pPr>
        <w:rPr>
          <w:rFonts w:asciiTheme="majorHAnsi" w:eastAsia="Calibri" w:hAnsiTheme="majorHAnsi" w:cstheme="majorHAnsi"/>
        </w:rPr>
      </w:pPr>
      <w:r w:rsidRPr="001A2464">
        <w:rPr>
          <w:rFonts w:asciiTheme="majorHAnsi" w:eastAsia="Calibri" w:hAnsiTheme="majorHAnsi" w:cstheme="majorHAnsi"/>
        </w:rPr>
        <w:br w:type="page"/>
      </w:r>
    </w:p>
    <w:p w:rsidR="006F2028" w:rsidRPr="009F4FAD" w:rsidRDefault="00A34EAE" w:rsidP="009F4FAD">
      <w:pPr>
        <w:pStyle w:val="Heading2"/>
        <w:numPr>
          <w:ilvl w:val="1"/>
          <w:numId w:val="1"/>
        </w:numPr>
        <w:spacing w:before="200" w:after="0"/>
        <w:rPr>
          <w:rFonts w:asciiTheme="majorHAnsi" w:hAnsiTheme="majorHAnsi" w:cstheme="majorHAnsi"/>
          <w:b/>
          <w:color w:val="4F81BD"/>
          <w:sz w:val="28"/>
          <w:szCs w:val="28"/>
        </w:rPr>
      </w:pPr>
      <w:bookmarkStart w:id="5" w:name="_Toc88054550"/>
      <w:r w:rsidRPr="001A2464">
        <w:rPr>
          <w:rFonts w:asciiTheme="majorHAnsi" w:hAnsiTheme="majorHAnsi" w:cstheme="majorHAnsi"/>
          <w:b/>
          <w:color w:val="4F81BD"/>
          <w:sz w:val="28"/>
          <w:szCs w:val="28"/>
        </w:rPr>
        <w:lastRenderedPageBreak/>
        <w:t>Müraciət məlumatlar</w:t>
      </w:r>
      <w:bookmarkEnd w:id="5"/>
    </w:p>
    <w:p w:rsidR="006F2028" w:rsidRPr="001A2464" w:rsidRDefault="00AF30C9">
      <w:pPr>
        <w:spacing w:after="200"/>
        <w:rPr>
          <w:rFonts w:asciiTheme="majorHAnsi" w:eastAsia="Times New Roman" w:hAnsiTheme="majorHAnsi" w:cstheme="majorHAnsi"/>
          <w:sz w:val="28"/>
          <w:szCs w:val="28"/>
        </w:rPr>
      </w:pPr>
      <w:r>
        <w:rPr>
          <w:rFonts w:asciiTheme="majorHAnsi" w:eastAsia="Times New Roman" w:hAnsiTheme="majorHAnsi" w:cstheme="majorHAnsi"/>
          <w:noProof/>
          <w:sz w:val="28"/>
          <w:szCs w:val="28"/>
          <w:lang w:val="en-US"/>
        </w:rPr>
        <w:drawing>
          <wp:inline distT="0" distB="0" distL="0" distR="0">
            <wp:extent cx="5944428" cy="4386040"/>
            <wp:effectExtent l="19050" t="0" r="0" b="0"/>
            <wp:docPr id="25" name="Picture 25" descr="C:\Users\ilqar.heyderov\Desktop\müraciət məlumatlar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ilqar.heyderov\Desktop\müraciət məlumatları.jpg"/>
                    <pic:cNvPicPr>
                      <a:picLocks noChangeAspect="1" noChangeArrowheads="1"/>
                    </pic:cNvPicPr>
                  </pic:nvPicPr>
                  <pic:blipFill>
                    <a:blip r:embed="rId13" cstate="print"/>
                    <a:srcRect/>
                    <a:stretch>
                      <a:fillRect/>
                    </a:stretch>
                  </pic:blipFill>
                  <pic:spPr bwMode="auto">
                    <a:xfrm>
                      <a:off x="0" y="0"/>
                      <a:ext cx="5948603" cy="4389120"/>
                    </a:xfrm>
                    <a:prstGeom prst="rect">
                      <a:avLst/>
                    </a:prstGeom>
                    <a:noFill/>
                    <a:ln w="9525">
                      <a:noFill/>
                      <a:miter lim="800000"/>
                      <a:headEnd/>
                      <a:tailEnd/>
                    </a:ln>
                  </pic:spPr>
                </pic:pic>
              </a:graphicData>
            </a:graphic>
          </wp:inline>
        </w:drawing>
      </w:r>
    </w:p>
    <w:p w:rsidR="006F2028" w:rsidRDefault="006F2028">
      <w:pPr>
        <w:spacing w:after="200"/>
        <w:ind w:firstLine="720"/>
        <w:rPr>
          <w:rFonts w:asciiTheme="majorHAnsi" w:eastAsia="Times New Roman" w:hAnsiTheme="majorHAnsi" w:cstheme="majorHAnsi"/>
          <w:sz w:val="24"/>
          <w:szCs w:val="24"/>
        </w:rPr>
      </w:pPr>
    </w:p>
    <w:p w:rsidR="009F4FAD" w:rsidRPr="001A2464" w:rsidRDefault="009F4FAD">
      <w:pPr>
        <w:spacing w:after="200"/>
        <w:ind w:firstLine="720"/>
        <w:rPr>
          <w:rFonts w:asciiTheme="majorHAnsi" w:eastAsia="Times New Roman" w:hAnsiTheme="majorHAnsi" w:cstheme="majorHAnsi"/>
          <w:sz w:val="24"/>
          <w:szCs w:val="24"/>
        </w:rPr>
      </w:pPr>
    </w:p>
    <w:p w:rsidR="006F2028" w:rsidRPr="001A2464" w:rsidRDefault="00AF30C9">
      <w:pPr>
        <w:pStyle w:val="Heading2"/>
        <w:numPr>
          <w:ilvl w:val="1"/>
          <w:numId w:val="1"/>
        </w:numPr>
        <w:spacing w:before="200" w:after="0"/>
        <w:rPr>
          <w:rFonts w:asciiTheme="majorHAnsi" w:hAnsiTheme="majorHAnsi" w:cstheme="majorHAnsi"/>
          <w:b/>
          <w:color w:val="4F81BD"/>
          <w:sz w:val="28"/>
          <w:szCs w:val="28"/>
        </w:rPr>
      </w:pPr>
      <w:bookmarkStart w:id="6" w:name="_Toc88054551"/>
      <w:r>
        <w:rPr>
          <w:rFonts w:asciiTheme="majorHAnsi" w:hAnsiTheme="majorHAnsi" w:cstheme="majorHAnsi"/>
          <w:b/>
          <w:color w:val="4F81BD"/>
          <w:sz w:val="28"/>
          <w:szCs w:val="28"/>
        </w:rPr>
        <w:lastRenderedPageBreak/>
        <w:t>Obyektin</w:t>
      </w:r>
      <w:r w:rsidR="00A34EAE" w:rsidRPr="001A2464">
        <w:rPr>
          <w:rFonts w:asciiTheme="majorHAnsi" w:hAnsiTheme="majorHAnsi" w:cstheme="majorHAnsi"/>
          <w:b/>
          <w:color w:val="4F81BD"/>
          <w:sz w:val="28"/>
          <w:szCs w:val="28"/>
        </w:rPr>
        <w:t xml:space="preserve"> məlumatları</w:t>
      </w:r>
      <w:bookmarkEnd w:id="6"/>
    </w:p>
    <w:p w:rsidR="006F2028" w:rsidRPr="001A2464" w:rsidRDefault="00AF30C9">
      <w:pPr>
        <w:spacing w:after="200"/>
        <w:rPr>
          <w:rFonts w:asciiTheme="majorHAnsi" w:eastAsia="Calibri" w:hAnsiTheme="majorHAnsi" w:cstheme="majorHAnsi"/>
        </w:rPr>
      </w:pPr>
      <w:r>
        <w:rPr>
          <w:rFonts w:asciiTheme="majorHAnsi" w:eastAsia="Calibri" w:hAnsiTheme="majorHAnsi" w:cstheme="majorHAnsi"/>
          <w:noProof/>
          <w:lang w:val="en-US"/>
        </w:rPr>
        <w:drawing>
          <wp:inline distT="0" distB="0" distL="0" distR="0">
            <wp:extent cx="6159113" cy="3019384"/>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6163083" cy="3021330"/>
                    </a:xfrm>
                    <a:prstGeom prst="rect">
                      <a:avLst/>
                    </a:prstGeom>
                    <a:noFill/>
                    <a:ln w="9525">
                      <a:noFill/>
                      <a:miter lim="800000"/>
                      <a:headEnd/>
                      <a:tailEnd/>
                    </a:ln>
                  </pic:spPr>
                </pic:pic>
              </a:graphicData>
            </a:graphic>
          </wp:inline>
        </w:drawing>
      </w:r>
    </w:p>
    <w:p w:rsidR="006F2028" w:rsidRPr="001A2464" w:rsidRDefault="00A34EAE">
      <w:pPr>
        <w:spacing w:after="200"/>
        <w:ind w:firstLine="360"/>
        <w:rPr>
          <w:rFonts w:asciiTheme="majorHAnsi" w:eastAsia="Calibri" w:hAnsiTheme="majorHAnsi" w:cstheme="majorHAnsi"/>
          <w:sz w:val="20"/>
          <w:szCs w:val="20"/>
        </w:rPr>
      </w:pPr>
      <w:r w:rsidRPr="001A2464">
        <w:rPr>
          <w:rFonts w:asciiTheme="majorHAnsi" w:eastAsia="Times New Roman" w:hAnsiTheme="majorHAnsi" w:cstheme="majorHAnsi"/>
          <w:sz w:val="24"/>
          <w:szCs w:val="24"/>
        </w:rPr>
        <w:t xml:space="preserve">Obyekt məlumatları bölməsində rayon seçərək reyestr və qeydiyyat nömrəsini əlavə olunduqdan sonra </w:t>
      </w:r>
      <w:r w:rsidR="00056EC8" w:rsidRPr="001A2464">
        <w:rPr>
          <w:rFonts w:asciiTheme="majorHAnsi" w:eastAsia="Times New Roman" w:hAnsiTheme="majorHAnsi" w:cstheme="majorHAnsi"/>
          <w:sz w:val="24"/>
          <w:szCs w:val="24"/>
        </w:rPr>
        <w:t>“</w:t>
      </w:r>
      <w:r w:rsidRPr="001A2464">
        <w:rPr>
          <w:rFonts w:asciiTheme="majorHAnsi" w:eastAsia="Times New Roman" w:hAnsiTheme="majorHAnsi" w:cstheme="majorHAnsi"/>
          <w:sz w:val="24"/>
          <w:szCs w:val="24"/>
        </w:rPr>
        <w:t>davam</w:t>
      </w:r>
      <w:r w:rsidR="00056EC8" w:rsidRPr="001A2464">
        <w:rPr>
          <w:rFonts w:asciiTheme="majorHAnsi" w:eastAsia="Times New Roman" w:hAnsiTheme="majorHAnsi" w:cstheme="majorHAnsi"/>
          <w:sz w:val="24"/>
          <w:szCs w:val="24"/>
        </w:rPr>
        <w:t>”</w:t>
      </w:r>
      <w:r w:rsidRPr="001A2464">
        <w:rPr>
          <w:rFonts w:asciiTheme="majorHAnsi" w:eastAsia="Times New Roman" w:hAnsiTheme="majorHAnsi" w:cstheme="majorHAnsi"/>
          <w:sz w:val="24"/>
          <w:szCs w:val="24"/>
        </w:rPr>
        <w:t xml:space="preserve"> düyməsi sıxılmalıdır. </w:t>
      </w:r>
    </w:p>
    <w:p w:rsidR="006F2028" w:rsidRPr="001A2464" w:rsidRDefault="00A34EAE">
      <w:pPr>
        <w:pStyle w:val="Heading2"/>
        <w:numPr>
          <w:ilvl w:val="1"/>
          <w:numId w:val="1"/>
        </w:numPr>
        <w:spacing w:before="200" w:after="0"/>
        <w:rPr>
          <w:rFonts w:asciiTheme="majorHAnsi" w:hAnsiTheme="majorHAnsi" w:cstheme="majorHAnsi"/>
          <w:b/>
          <w:color w:val="4F81BD"/>
          <w:sz w:val="28"/>
          <w:szCs w:val="28"/>
        </w:rPr>
      </w:pPr>
      <w:bookmarkStart w:id="7" w:name="_Toc88054552"/>
      <w:r w:rsidRPr="001A2464">
        <w:rPr>
          <w:rFonts w:asciiTheme="majorHAnsi" w:hAnsiTheme="majorHAnsi" w:cstheme="majorHAnsi"/>
          <w:b/>
          <w:color w:val="4F81BD"/>
          <w:sz w:val="28"/>
          <w:szCs w:val="28"/>
        </w:rPr>
        <w:t>Əlaqə məlumatları</w:t>
      </w:r>
      <w:bookmarkEnd w:id="7"/>
    </w:p>
    <w:p w:rsidR="006F2028" w:rsidRPr="001A2464" w:rsidRDefault="004E0544">
      <w:pPr>
        <w:spacing w:after="200"/>
        <w:rPr>
          <w:rFonts w:asciiTheme="majorHAnsi" w:eastAsia="Calibri" w:hAnsiTheme="majorHAnsi" w:cstheme="majorHAnsi"/>
        </w:rPr>
      </w:pPr>
      <w:r>
        <w:rPr>
          <w:rFonts w:asciiTheme="majorHAnsi" w:eastAsia="Calibri" w:hAnsiTheme="majorHAnsi" w:cstheme="majorHAnsi"/>
          <w:noProof/>
          <w:lang w:val="en-US"/>
        </w:rPr>
        <w:drawing>
          <wp:inline distT="0" distB="0" distL="0" distR="0">
            <wp:extent cx="5152390" cy="162179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srcRect/>
                    <a:stretch>
                      <a:fillRect/>
                    </a:stretch>
                  </pic:blipFill>
                  <pic:spPr bwMode="auto">
                    <a:xfrm>
                      <a:off x="0" y="0"/>
                      <a:ext cx="5152390" cy="1621790"/>
                    </a:xfrm>
                    <a:prstGeom prst="rect">
                      <a:avLst/>
                    </a:prstGeom>
                    <a:noFill/>
                    <a:ln w="9525">
                      <a:noFill/>
                      <a:miter lim="800000"/>
                      <a:headEnd/>
                      <a:tailEnd/>
                    </a:ln>
                  </pic:spPr>
                </pic:pic>
              </a:graphicData>
            </a:graphic>
          </wp:inline>
        </w:drawing>
      </w:r>
    </w:p>
    <w:p w:rsidR="006F2028" w:rsidRPr="001A2464" w:rsidRDefault="003D0864" w:rsidP="00FB604C">
      <w:pPr>
        <w:spacing w:after="200"/>
        <w:ind w:firstLine="426"/>
        <w:jc w:val="both"/>
        <w:rPr>
          <w:rFonts w:asciiTheme="majorHAnsi" w:hAnsiTheme="majorHAnsi" w:cstheme="majorHAnsi"/>
          <w:sz w:val="24"/>
          <w:szCs w:val="24"/>
        </w:rPr>
      </w:pPr>
      <w:r w:rsidRPr="003D0864">
        <w:rPr>
          <w:rFonts w:asciiTheme="majorHAnsi" w:hAnsiTheme="majorHAnsi" w:cstheme="majorHAnsi"/>
          <w:sz w:val="24"/>
          <w:szCs w:val="24"/>
        </w:rPr>
        <w:t>Son olaraq abonent əlaqə məlumatları bölməsinə mobil nömrələrin, elektron poçt ünvanını qeyd edir və “Müraciəti göndər” düyməsi sıxılır. “Müraciəti göndər” düyməsindən istifadə etməklə yaradılmış elektron müraciəti “Azərişıq” ASC– nin müvafiq departamentlərinə göndərilir. Əlaqə məlumatlarında “Mobil No” xanasına mütləq aktiv mobil telefon nömrəsi daxil edilməlidir</w:t>
      </w:r>
      <w:r w:rsidR="00A34EAE" w:rsidRPr="001A2464">
        <w:rPr>
          <w:rFonts w:asciiTheme="majorHAnsi" w:hAnsiTheme="majorHAnsi" w:cstheme="majorHAnsi"/>
          <w:sz w:val="24"/>
          <w:szCs w:val="24"/>
        </w:rPr>
        <w:t>.</w:t>
      </w:r>
    </w:p>
    <w:p w:rsidR="0088626B" w:rsidRPr="0088626B" w:rsidRDefault="00A34EAE" w:rsidP="0088626B">
      <w:pPr>
        <w:pStyle w:val="Heading1"/>
        <w:numPr>
          <w:ilvl w:val="0"/>
          <w:numId w:val="1"/>
        </w:numPr>
        <w:spacing w:before="480" w:after="0"/>
        <w:ind w:left="426"/>
        <w:rPr>
          <w:rFonts w:asciiTheme="majorHAnsi" w:hAnsiTheme="majorHAnsi" w:cstheme="majorHAnsi"/>
          <w:b/>
          <w:color w:val="366091"/>
          <w:sz w:val="28"/>
          <w:szCs w:val="28"/>
        </w:rPr>
      </w:pPr>
      <w:bookmarkStart w:id="8" w:name="_Toc88054553"/>
      <w:r w:rsidRPr="001A2464">
        <w:rPr>
          <w:rFonts w:asciiTheme="majorHAnsi" w:hAnsiTheme="majorHAnsi" w:cstheme="majorHAnsi"/>
          <w:b/>
          <w:color w:val="366091"/>
          <w:sz w:val="28"/>
          <w:szCs w:val="28"/>
        </w:rPr>
        <w:t>Müraciət barədə məlumatlar</w:t>
      </w:r>
      <w:bookmarkEnd w:id="8"/>
    </w:p>
    <w:p w:rsidR="0088626B" w:rsidRPr="001A2464" w:rsidRDefault="0088626B" w:rsidP="0088626B">
      <w:pPr>
        <w:spacing w:line="360" w:lineRule="auto"/>
        <w:ind w:firstLine="720"/>
        <w:jc w:val="both"/>
        <w:rPr>
          <w:rFonts w:asciiTheme="majorHAnsi" w:hAnsiTheme="majorHAnsi" w:cstheme="majorHAnsi"/>
          <w:sz w:val="24"/>
          <w:szCs w:val="24"/>
        </w:rPr>
      </w:pPr>
      <w:r w:rsidRPr="001A2464">
        <w:rPr>
          <w:rFonts w:asciiTheme="majorHAnsi" w:hAnsiTheme="majorHAnsi" w:cstheme="majorHAnsi"/>
          <w:sz w:val="24"/>
          <w:szCs w:val="24"/>
        </w:rPr>
        <w:t>Müvafiq müraciət xanaları doldurduqdan sonra SMS xidməti</w:t>
      </w:r>
      <w:r>
        <w:rPr>
          <w:rFonts w:asciiTheme="majorHAnsi" w:hAnsiTheme="majorHAnsi" w:cstheme="majorHAnsi"/>
          <w:sz w:val="24"/>
          <w:szCs w:val="24"/>
        </w:rPr>
        <w:t xml:space="preserve"> və Elektron poçt vasitəsi ilə abonentə müraciətin qeydə alınması və müraciətin nəticəsi barədə</w:t>
      </w:r>
      <w:r w:rsidRPr="001A2464">
        <w:rPr>
          <w:rFonts w:asciiTheme="majorHAnsi" w:hAnsiTheme="majorHAnsi" w:cstheme="majorHAnsi"/>
          <w:sz w:val="24"/>
          <w:szCs w:val="24"/>
        </w:rPr>
        <w:t xml:space="preserve"> </w:t>
      </w:r>
      <w:r>
        <w:rPr>
          <w:rFonts w:asciiTheme="majorHAnsi" w:hAnsiTheme="majorHAnsi" w:cstheme="majorHAnsi"/>
          <w:sz w:val="24"/>
          <w:szCs w:val="24"/>
        </w:rPr>
        <w:t>məlumat göndərilir</w:t>
      </w:r>
      <w:r w:rsidRPr="001A2464">
        <w:rPr>
          <w:rFonts w:asciiTheme="majorHAnsi" w:hAnsiTheme="majorHAnsi" w:cstheme="majorHAnsi"/>
          <w:sz w:val="24"/>
          <w:szCs w:val="24"/>
        </w:rPr>
        <w:t xml:space="preserve">. </w:t>
      </w:r>
    </w:p>
    <w:p w:rsidR="0088626B" w:rsidRDefault="0088626B" w:rsidP="0088626B">
      <w:pPr>
        <w:spacing w:line="360" w:lineRule="auto"/>
        <w:ind w:firstLine="567"/>
        <w:jc w:val="both"/>
        <w:rPr>
          <w:rFonts w:asciiTheme="majorHAnsi" w:hAnsiTheme="majorHAnsi" w:cstheme="majorHAnsi"/>
          <w:sz w:val="24"/>
          <w:szCs w:val="24"/>
        </w:rPr>
      </w:pPr>
      <w:bookmarkStart w:id="9" w:name="_17dp8vu" w:colFirst="0" w:colLast="0"/>
      <w:bookmarkEnd w:id="9"/>
      <w:r>
        <w:rPr>
          <w:rFonts w:asciiTheme="majorHAnsi" w:hAnsiTheme="majorHAnsi" w:cstheme="majorHAnsi"/>
          <w:sz w:val="24"/>
          <w:szCs w:val="24"/>
        </w:rPr>
        <w:lastRenderedPageBreak/>
        <w:t>Həmçinin a</w:t>
      </w:r>
      <w:r w:rsidRPr="00B80AA4">
        <w:rPr>
          <w:rFonts w:asciiTheme="majorHAnsi" w:hAnsiTheme="majorHAnsi" w:cstheme="majorHAnsi"/>
          <w:sz w:val="24"/>
          <w:szCs w:val="24"/>
        </w:rPr>
        <w:t xml:space="preserve">bonent müraciətin nəticəsini </w:t>
      </w:r>
      <w:hyperlink r:id="rId16" w:history="1">
        <w:r w:rsidRPr="00F71BA0">
          <w:rPr>
            <w:rStyle w:val="Hyperlink"/>
            <w:rFonts w:asciiTheme="majorHAnsi" w:hAnsiTheme="majorHAnsi" w:cstheme="majorHAnsi"/>
            <w:sz w:val="24"/>
            <w:szCs w:val="24"/>
          </w:rPr>
          <w:t>www.e-gov.az</w:t>
        </w:r>
      </w:hyperlink>
      <w:r>
        <w:rPr>
          <w:rFonts w:asciiTheme="majorHAnsi" w:hAnsiTheme="majorHAnsi" w:cstheme="majorHAnsi"/>
          <w:sz w:val="24"/>
          <w:szCs w:val="24"/>
        </w:rPr>
        <w:t xml:space="preserve"> </w:t>
      </w:r>
      <w:r w:rsidRPr="00B80AA4">
        <w:rPr>
          <w:rFonts w:asciiTheme="majorHAnsi" w:hAnsiTheme="majorHAnsi" w:cstheme="majorHAnsi"/>
          <w:sz w:val="24"/>
          <w:szCs w:val="24"/>
        </w:rPr>
        <w:t>portalında “Müraciətlərim” bölməsindən də yoxlaya biləcəkdir</w:t>
      </w:r>
      <w:r w:rsidRPr="001A2464">
        <w:rPr>
          <w:rFonts w:asciiTheme="majorHAnsi" w:hAnsiTheme="majorHAnsi" w:cstheme="majorHAnsi"/>
          <w:sz w:val="24"/>
          <w:szCs w:val="24"/>
        </w:rPr>
        <w:t>.</w:t>
      </w:r>
    </w:p>
    <w:p w:rsidR="0088626B" w:rsidRPr="001A2464" w:rsidRDefault="003C3AC9" w:rsidP="00B47C35">
      <w:pPr>
        <w:spacing w:line="360" w:lineRule="auto"/>
        <w:rPr>
          <w:rFonts w:asciiTheme="majorHAnsi" w:hAnsiTheme="majorHAnsi" w:cstheme="majorHAnsi"/>
        </w:rPr>
      </w:pPr>
      <w:r w:rsidRPr="00CF511F">
        <w:rPr>
          <w:rFonts w:asciiTheme="majorHAnsi" w:hAnsiTheme="majorHAnsi" w:cstheme="majorHAnsi"/>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35pt;height:136.5pt">
            <v:imagedata r:id="rId17" o:title="tamamlanma qe ad deyis"/>
          </v:shape>
        </w:pict>
      </w:r>
    </w:p>
    <w:sectPr w:rsidR="0088626B" w:rsidRPr="001A2464" w:rsidSect="00461DA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7DF"/>
    <w:multiLevelType w:val="hybridMultilevel"/>
    <w:tmpl w:val="17A46C74"/>
    <w:lvl w:ilvl="0" w:tplc="FD6E1822">
      <w:start w:val="3"/>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0C4AF0"/>
    <w:multiLevelType w:val="multilevel"/>
    <w:tmpl w:val="4970A17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F2028"/>
    <w:rsid w:val="00056EC8"/>
    <w:rsid w:val="00112C98"/>
    <w:rsid w:val="001A2464"/>
    <w:rsid w:val="001F6F3C"/>
    <w:rsid w:val="003215A8"/>
    <w:rsid w:val="0034040B"/>
    <w:rsid w:val="00341FF4"/>
    <w:rsid w:val="003874EA"/>
    <w:rsid w:val="003C3AC9"/>
    <w:rsid w:val="003D0864"/>
    <w:rsid w:val="003E5AAF"/>
    <w:rsid w:val="00434905"/>
    <w:rsid w:val="00461DAD"/>
    <w:rsid w:val="004B52E5"/>
    <w:rsid w:val="004E0544"/>
    <w:rsid w:val="00552EDE"/>
    <w:rsid w:val="006075E4"/>
    <w:rsid w:val="00656BC0"/>
    <w:rsid w:val="006873B9"/>
    <w:rsid w:val="00691535"/>
    <w:rsid w:val="006B4EEA"/>
    <w:rsid w:val="006F2028"/>
    <w:rsid w:val="00755159"/>
    <w:rsid w:val="007B4279"/>
    <w:rsid w:val="00882DA6"/>
    <w:rsid w:val="0088626B"/>
    <w:rsid w:val="008B5B13"/>
    <w:rsid w:val="008D0D83"/>
    <w:rsid w:val="008F3747"/>
    <w:rsid w:val="00932CAD"/>
    <w:rsid w:val="00946C3D"/>
    <w:rsid w:val="009871F7"/>
    <w:rsid w:val="009F4FAD"/>
    <w:rsid w:val="00A34EAE"/>
    <w:rsid w:val="00A608BD"/>
    <w:rsid w:val="00AE4AB2"/>
    <w:rsid w:val="00AF30C9"/>
    <w:rsid w:val="00B47C35"/>
    <w:rsid w:val="00BA4725"/>
    <w:rsid w:val="00BF1F4E"/>
    <w:rsid w:val="00CF511F"/>
    <w:rsid w:val="00D026AF"/>
    <w:rsid w:val="00D17310"/>
    <w:rsid w:val="00D17DDF"/>
    <w:rsid w:val="00D23789"/>
    <w:rsid w:val="00DA2600"/>
    <w:rsid w:val="00E13191"/>
    <w:rsid w:val="00E20559"/>
    <w:rsid w:val="00E40214"/>
    <w:rsid w:val="00F30C1A"/>
    <w:rsid w:val="00F52971"/>
    <w:rsid w:val="00F665AC"/>
    <w:rsid w:val="00FB6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1DAD"/>
    <w:rPr>
      <w:lang w:val="az-Latn-AZ"/>
    </w:rPr>
  </w:style>
  <w:style w:type="paragraph" w:styleId="Heading1">
    <w:name w:val="heading 1"/>
    <w:basedOn w:val="Normal"/>
    <w:next w:val="Normal"/>
    <w:rsid w:val="00461DAD"/>
    <w:pPr>
      <w:keepNext/>
      <w:keepLines/>
      <w:spacing w:before="400" w:after="120"/>
      <w:outlineLvl w:val="0"/>
    </w:pPr>
    <w:rPr>
      <w:sz w:val="40"/>
      <w:szCs w:val="40"/>
    </w:rPr>
  </w:style>
  <w:style w:type="paragraph" w:styleId="Heading2">
    <w:name w:val="heading 2"/>
    <w:basedOn w:val="Normal"/>
    <w:next w:val="Normal"/>
    <w:rsid w:val="00461DAD"/>
    <w:pPr>
      <w:keepNext/>
      <w:keepLines/>
      <w:spacing w:before="360" w:after="120"/>
      <w:outlineLvl w:val="1"/>
    </w:pPr>
    <w:rPr>
      <w:sz w:val="32"/>
      <w:szCs w:val="32"/>
    </w:rPr>
  </w:style>
  <w:style w:type="paragraph" w:styleId="Heading3">
    <w:name w:val="heading 3"/>
    <w:basedOn w:val="Normal"/>
    <w:next w:val="Normal"/>
    <w:rsid w:val="00461DAD"/>
    <w:pPr>
      <w:keepNext/>
      <w:keepLines/>
      <w:spacing w:before="320" w:after="80"/>
      <w:outlineLvl w:val="2"/>
    </w:pPr>
    <w:rPr>
      <w:color w:val="434343"/>
      <w:sz w:val="28"/>
      <w:szCs w:val="28"/>
    </w:rPr>
  </w:style>
  <w:style w:type="paragraph" w:styleId="Heading4">
    <w:name w:val="heading 4"/>
    <w:basedOn w:val="Normal"/>
    <w:next w:val="Normal"/>
    <w:rsid w:val="00461DAD"/>
    <w:pPr>
      <w:keepNext/>
      <w:keepLines/>
      <w:spacing w:before="280" w:after="80"/>
      <w:outlineLvl w:val="3"/>
    </w:pPr>
    <w:rPr>
      <w:color w:val="666666"/>
      <w:sz w:val="24"/>
      <w:szCs w:val="24"/>
    </w:rPr>
  </w:style>
  <w:style w:type="paragraph" w:styleId="Heading5">
    <w:name w:val="heading 5"/>
    <w:basedOn w:val="Normal"/>
    <w:next w:val="Normal"/>
    <w:rsid w:val="00461DAD"/>
    <w:pPr>
      <w:keepNext/>
      <w:keepLines/>
      <w:spacing w:before="240" w:after="80"/>
      <w:outlineLvl w:val="4"/>
    </w:pPr>
    <w:rPr>
      <w:color w:val="666666"/>
    </w:rPr>
  </w:style>
  <w:style w:type="paragraph" w:styleId="Heading6">
    <w:name w:val="heading 6"/>
    <w:basedOn w:val="Normal"/>
    <w:next w:val="Normal"/>
    <w:rsid w:val="00461DA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61DAD"/>
    <w:pPr>
      <w:keepNext/>
      <w:keepLines/>
      <w:spacing w:after="60"/>
    </w:pPr>
    <w:rPr>
      <w:sz w:val="52"/>
      <w:szCs w:val="52"/>
    </w:rPr>
  </w:style>
  <w:style w:type="paragraph" w:styleId="Subtitle">
    <w:name w:val="Subtitle"/>
    <w:basedOn w:val="Normal"/>
    <w:next w:val="Normal"/>
    <w:rsid w:val="00461DAD"/>
    <w:pPr>
      <w:keepNext/>
      <w:keepLines/>
      <w:spacing w:after="320"/>
    </w:pPr>
    <w:rPr>
      <w:color w:val="666666"/>
      <w:sz w:val="30"/>
      <w:szCs w:val="30"/>
    </w:rPr>
  </w:style>
  <w:style w:type="character" w:styleId="Hyperlink">
    <w:name w:val="Hyperlink"/>
    <w:basedOn w:val="DefaultParagraphFont"/>
    <w:uiPriority w:val="99"/>
    <w:unhideWhenUsed/>
    <w:rsid w:val="00552EDE"/>
    <w:rPr>
      <w:color w:val="0000FF" w:themeColor="hyperlink"/>
      <w:u w:val="single"/>
    </w:rPr>
  </w:style>
  <w:style w:type="character" w:customStyle="1" w:styleId="UnresolvedMention">
    <w:name w:val="Unresolved Mention"/>
    <w:basedOn w:val="DefaultParagraphFont"/>
    <w:uiPriority w:val="99"/>
    <w:semiHidden/>
    <w:unhideWhenUsed/>
    <w:rsid w:val="00552EDE"/>
    <w:rPr>
      <w:color w:val="605E5C"/>
      <w:shd w:val="clear" w:color="auto" w:fill="E1DFDD"/>
    </w:rPr>
  </w:style>
  <w:style w:type="paragraph" w:styleId="TOC1">
    <w:name w:val="toc 1"/>
    <w:basedOn w:val="Normal"/>
    <w:next w:val="Normal"/>
    <w:autoRedefine/>
    <w:uiPriority w:val="39"/>
    <w:unhideWhenUsed/>
    <w:rsid w:val="00D23789"/>
    <w:pPr>
      <w:spacing w:after="100"/>
    </w:pPr>
  </w:style>
  <w:style w:type="paragraph" w:styleId="TOC2">
    <w:name w:val="toc 2"/>
    <w:basedOn w:val="Normal"/>
    <w:next w:val="Normal"/>
    <w:autoRedefine/>
    <w:uiPriority w:val="39"/>
    <w:unhideWhenUsed/>
    <w:rsid w:val="00D23789"/>
    <w:pPr>
      <w:spacing w:after="100"/>
      <w:ind w:left="220"/>
    </w:pPr>
  </w:style>
  <w:style w:type="paragraph" w:styleId="ListParagraph">
    <w:name w:val="List Paragraph"/>
    <w:basedOn w:val="Normal"/>
    <w:link w:val="ListParagraphChar"/>
    <w:uiPriority w:val="34"/>
    <w:qFormat/>
    <w:rsid w:val="003E5AAF"/>
    <w:pPr>
      <w:spacing w:line="240" w:lineRule="auto"/>
      <w:ind w:left="720"/>
    </w:pPr>
    <w:rPr>
      <w:rFonts w:asciiTheme="minorHAnsi" w:eastAsiaTheme="minorHAnsi" w:hAnsiTheme="minorHAnsi" w:cstheme="minorBidi"/>
      <w:lang w:val="ru-RU"/>
    </w:rPr>
  </w:style>
  <w:style w:type="character" w:customStyle="1" w:styleId="ListParagraphChar">
    <w:name w:val="List Paragraph Char"/>
    <w:link w:val="ListParagraph"/>
    <w:uiPriority w:val="34"/>
    <w:rsid w:val="003E5AAF"/>
    <w:rPr>
      <w:rFonts w:asciiTheme="minorHAnsi" w:eastAsiaTheme="minorHAnsi" w:hAnsiTheme="minorHAnsi" w:cstheme="minorBidi"/>
      <w:lang w:val="ru-RU"/>
    </w:rPr>
  </w:style>
  <w:style w:type="paragraph" w:styleId="BalloonText">
    <w:name w:val="Balloon Text"/>
    <w:basedOn w:val="Normal"/>
    <w:link w:val="BalloonTextChar"/>
    <w:uiPriority w:val="99"/>
    <w:semiHidden/>
    <w:unhideWhenUsed/>
    <w:rsid w:val="00E402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14"/>
    <w:rPr>
      <w:rFonts w:ascii="Tahoma" w:hAnsi="Tahoma" w:cs="Tahoma"/>
      <w:sz w:val="16"/>
      <w:szCs w:val="16"/>
      <w:lang w:val="az-Latn-AZ"/>
    </w:rPr>
  </w:style>
</w:styles>
</file>

<file path=word/webSettings.xml><?xml version="1.0" encoding="utf-8"?>
<w:webSettings xmlns:r="http://schemas.openxmlformats.org/officeDocument/2006/relationships" xmlns:w="http://schemas.openxmlformats.org/wordprocessingml/2006/main">
  <w:divs>
    <w:div w:id="91412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gov.az" TargetMode="External"/><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e-gov.az" TargetMode="External"/><Relationship Id="rId1" Type="http://schemas.openxmlformats.org/officeDocument/2006/relationships/numbering" Target="numbering.xml"/><Relationship Id="rId6" Type="http://schemas.openxmlformats.org/officeDocument/2006/relationships/hyperlink" Target="http://www.azerishiq.az"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482</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İlqar Heyderov</dc:creator>
  <cp:lastModifiedBy>Perviz.Quliyev</cp:lastModifiedBy>
  <cp:revision>3</cp:revision>
  <dcterms:created xsi:type="dcterms:W3CDTF">2023-11-03T11:50:00Z</dcterms:created>
  <dcterms:modified xsi:type="dcterms:W3CDTF">2023-11-03T12:10:00Z</dcterms:modified>
</cp:coreProperties>
</file>