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C9" w:rsidRDefault="00437CC9" w:rsidP="006A1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AE" w:rsidRDefault="006A18C2" w:rsidP="006A1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8C2">
        <w:rPr>
          <w:rFonts w:ascii="Times New Roman" w:hAnsi="Times New Roman" w:cs="Times New Roman"/>
          <w:b/>
          <w:sz w:val="32"/>
          <w:szCs w:val="32"/>
        </w:rPr>
        <w:t>Yeyinti məhsulları üzərində “müalicəvi”, “pəhriz” və onlara bərabər tutulan adların verilməsi və reklam xarakterli digər məlumatların etiketdə yerləşdirilməsinə icazə məktubunun verilməsi</w:t>
      </w:r>
    </w:p>
    <w:p w:rsidR="006A18C2" w:rsidRDefault="006A18C2" w:rsidP="006A18C2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xidmət vasitəsilə y</w:t>
      </w:r>
      <w:r w:rsidRPr="006A18C2">
        <w:rPr>
          <w:rFonts w:ascii="Times New Roman" w:hAnsi="Times New Roman" w:cs="Times New Roman"/>
          <w:sz w:val="28"/>
          <w:szCs w:val="28"/>
        </w:rPr>
        <w:t>eyinti məhsulları üzərində “müalicəvi”, “pəhriz” və onlara bərabər tutulan adların verilməsi və reklam xarakterli digər məlumatların etiketdə yerləşdirilməsinə icazə məktubunun verilməsi</w:t>
      </w:r>
      <w:r>
        <w:rPr>
          <w:rFonts w:ascii="Times New Roman" w:hAnsi="Times New Roman" w:cs="Times New Roman"/>
          <w:sz w:val="28"/>
          <w:szCs w:val="28"/>
        </w:rPr>
        <w:t xml:space="preserve"> üçün müraciət etmək mümkündü</w:t>
      </w:r>
      <w:r w:rsidR="00437CC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6A18C2">
        <w:rPr>
          <w:rFonts w:ascii="Times New Roman" w:hAnsi="Times New Roman" w:cs="Times New Roman"/>
          <w:sz w:val="28"/>
          <w:szCs w:val="28"/>
          <w:lang w:val="az-Latn-AZ"/>
        </w:rPr>
        <w:t>Yeyinti məhsulları üzərində “müalicəvi”, “pəhriz” və onlara bərabər tutulan adların verilməsi və reklam xarakterli digər məlumatların etiketdə yerləşdirilməsinə icazə məktubunun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xidmətinə daxil olmaq lazımdır. (Şək:1)</w:t>
      </w:r>
    </w:p>
    <w:p w:rsidR="002E0544" w:rsidRDefault="002E0544" w:rsidP="006A18C2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4571" cy="5245062"/>
            <wp:effectExtent l="19050" t="0" r="6129" b="0"/>
            <wp:docPr id="7" name="Picture 7" descr="C:\Users\aziz.azizzada\AppData\Roaming\Skype\azizzadeaziz\media_messaging\media_cache\^AB14B445FB8DE9052B4C527CD244261BF103F378004DB964F9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iz.azizzada\AppData\Roaming\Skype\azizzadeaziz\media_messaging\media_cache\^AB14B445FB8DE9052B4C527CD244261BF103F378004DB964F9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61" cy="52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C2" w:rsidRDefault="002E0544" w:rsidP="002E054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2E0544" w:rsidRPr="00365A74" w:rsidRDefault="002E0544" w:rsidP="002E054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5A7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pəncərədə, </w:t>
      </w:r>
      <w:r w:rsidRPr="00365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>rin siyahasını təqdim edir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. (Şək:2)</w:t>
      </w:r>
    </w:p>
    <w:p w:rsidR="002E0544" w:rsidRPr="00437CC9" w:rsidRDefault="002E0544" w:rsidP="002E054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2E0544" w:rsidRDefault="002E0544" w:rsidP="002E054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296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544" w:rsidRDefault="002E0544" w:rsidP="002E054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2E0544" w:rsidRPr="00437CC9" w:rsidRDefault="002E0544" w:rsidP="002E054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2E0544" w:rsidRPr="00CC6784" w:rsidRDefault="002E0544" w:rsidP="002E054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İstifadəçi yeni ərizə göndərmək üçün 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“Yeni ərizə” 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bölməsinə daxil olmalıdır. </w:t>
      </w:r>
    </w:p>
    <w:p w:rsidR="002E0544" w:rsidRPr="00437CC9" w:rsidRDefault="002E0544" w:rsidP="002E054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>“Yeni ərizə”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 bölməsinə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>daxil olunan zaman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 açılan pəncərədə istifadəçi fiziki və ya hüquqi şəxs olması barədə məlumat verməlidir. </w:t>
      </w:r>
      <w:r w:rsidRPr="00437CC9">
        <w:rPr>
          <w:rFonts w:ascii="Times New Roman" w:hAnsi="Times New Roman" w:cs="Times New Roman"/>
          <w:sz w:val="28"/>
          <w:szCs w:val="28"/>
          <w:lang w:val="az-Latn-AZ"/>
        </w:rPr>
        <w:t>(Şək:3)</w:t>
      </w:r>
    </w:p>
    <w:p w:rsidR="002E0544" w:rsidRPr="00437CC9" w:rsidRDefault="002E0544" w:rsidP="002E054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2E0544" w:rsidRDefault="002E0544" w:rsidP="002E054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07262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544" w:rsidRDefault="002E0544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F51540" w:rsidRDefault="00F51540" w:rsidP="00F5154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51540" w:rsidRPr="00961490" w:rsidRDefault="00F51540" w:rsidP="00F5154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61490">
        <w:rPr>
          <w:rFonts w:ascii="Times New Roman" w:hAnsi="Times New Roman" w:cs="Times New Roman"/>
          <w:sz w:val="28"/>
          <w:szCs w:val="28"/>
          <w:lang w:val="az-Latn-AZ"/>
        </w:rPr>
        <w:t>İstifadəçi fiziki şəxs olarsa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qidanın adını, qidanın xüsusiyyətini </w:t>
      </w:r>
      <w:r w:rsidRPr="00961490">
        <w:rPr>
          <w:rFonts w:ascii="Times New Roman" w:hAnsi="Times New Roman" w:cs="Times New Roman"/>
          <w:sz w:val="28"/>
          <w:szCs w:val="28"/>
          <w:lang w:val="az-Latn-AZ"/>
        </w:rPr>
        <w:t>, ev, iş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 xml:space="preserve"> və ya</w:t>
      </w:r>
      <w:r w:rsidRPr="00961490">
        <w:rPr>
          <w:rFonts w:ascii="Times New Roman" w:hAnsi="Times New Roman" w:cs="Times New Roman"/>
          <w:sz w:val="28"/>
          <w:szCs w:val="28"/>
          <w:lang w:val="az-Latn-AZ"/>
        </w:rPr>
        <w:t xml:space="preserve"> mobil  telefon nömrəsi, faks, elektron poçt və VEÖN barədə məlumatlar daxil etməlidir.(Şək:4) </w:t>
      </w:r>
    </w:p>
    <w:p w:rsidR="00CD5EAE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802512" cy="5762846"/>
            <wp:effectExtent l="19050" t="0" r="7738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576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40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F51540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F51540" w:rsidRPr="00F51540" w:rsidRDefault="00F51540" w:rsidP="00F51540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Növbəti mərhələdə istifadəçi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>eyinti məhsulunun müalicəvi və ya pəhriz olmasının elmi əsaslandırılması barədə aidiyyəti elmi müəssisəsinin rəyinin elektron formada surəti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ni və ə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>rizədə qeyd olunan obyektdə konkret fəaliyyət növü üçün dövlət sanitariya nəzarəti orqanının icazə məktubunun elektron formada surəti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ni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ab/>
        <w:t xml:space="preserve"> </w:t>
      </w:r>
      <w:r w:rsidRPr="00F51540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“Yüklə” </w:t>
      </w:r>
      <w:r w:rsidR="00437CC9">
        <w:rPr>
          <w:rFonts w:ascii="Times New Roman" w:hAnsi="Times New Roman" w:cs="Times New Roman"/>
          <w:noProof/>
          <w:sz w:val="28"/>
          <w:szCs w:val="28"/>
          <w:lang w:val="az-Latn-AZ"/>
        </w:rPr>
        <w:t>d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>üyməsindən istifadə etməklə yükləməlidir. (Şək:5)</w:t>
      </w:r>
    </w:p>
    <w:p w:rsidR="00F51540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F51540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815965" cy="23495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40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F51540" w:rsidRPr="00F51540" w:rsidRDefault="00F51540" w:rsidP="00F5154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51540">
        <w:rPr>
          <w:rFonts w:ascii="Times New Roman" w:hAnsi="Times New Roman" w:cs="Times New Roman"/>
          <w:sz w:val="28"/>
          <w:szCs w:val="28"/>
          <w:lang w:val="az-Latn-AZ"/>
        </w:rPr>
        <w:t>İstifadəçi hüquqi şəxs olduqda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>müəssisə rəhbərinin adını, soyadını, atasının adını, hüquqi şəxsin adını, təşkilatın hüquqi formasını, hesablaşma hesabıının olduğu bankı, hesablaşma hesabının nömrə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sini, qidanın adını və qidanın xüsusiyyəti 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 xml:space="preserve"> barədə məlumatlar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 xml:space="preserve"> sistemə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 xml:space="preserve"> daxil edilməlidir. (Şək:6)</w:t>
      </w:r>
    </w:p>
    <w:p w:rsidR="00F51540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22645" cy="5295265"/>
            <wp:effectExtent l="1905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52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40" w:rsidRDefault="00F51540" w:rsidP="00CD5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Şəkil:6</w:t>
      </w:r>
    </w:p>
    <w:p w:rsidR="00F51540" w:rsidRPr="00F51540" w:rsidRDefault="00F51540" w:rsidP="00F5154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5154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Növbəti mərhələdə istifadəci </w:t>
      </w:r>
      <w:r w:rsidRPr="00F5154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“Şəxsi məlumatlar” 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>bölməsində  yaşayış ünvanını, fəaliyyət ünvanını, ev,iş telefon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 xml:space="preserve"> nömrələrini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>, mobil telefon nömrəsini və VEÖN barədə məlumatlar</w:t>
      </w:r>
      <w:r w:rsidR="00437CC9">
        <w:rPr>
          <w:rFonts w:ascii="Times New Roman" w:hAnsi="Times New Roman" w:cs="Times New Roman"/>
          <w:sz w:val="28"/>
          <w:szCs w:val="28"/>
          <w:lang w:val="az-Latn-AZ"/>
        </w:rPr>
        <w:t>ı sistemə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etməlidir.(Şək:7)</w:t>
      </w:r>
    </w:p>
    <w:p w:rsidR="00F51540" w:rsidRPr="00F51540" w:rsidRDefault="00F51540" w:rsidP="00F5154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51540" w:rsidRDefault="00F51540" w:rsidP="00F51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3638550"/>
            <wp:effectExtent l="19050" t="0" r="0" b="0"/>
            <wp:docPr id="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40" w:rsidRDefault="00F51540" w:rsidP="00F515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Şəkil:7</w:t>
      </w:r>
    </w:p>
    <w:p w:rsidR="00F51540" w:rsidRPr="00F51540" w:rsidRDefault="00F51540" w:rsidP="00F51540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Növbəti mərhələdə istifadəçi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>eyinti məhsulunun müalicəvi və ya pəhriz olmasının elmi əsaslandırılması barədə aidiyyəti elmi müəssisəsinin rəyinin elektron formada surəti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ni və ə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>rizədə qeyd olunan obyektdə konkret fəaliyyət növü üçün dövlət sanitariya nəzarəti orqanının icazə məktubunun elektron formada surəti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ni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ab/>
        <w:t xml:space="preserve"> </w:t>
      </w:r>
      <w:r w:rsidRPr="00F51540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“Yüklə” </w:t>
      </w:r>
      <w:r w:rsidR="00437CC9">
        <w:rPr>
          <w:rFonts w:ascii="Times New Roman" w:hAnsi="Times New Roman" w:cs="Times New Roman"/>
          <w:noProof/>
          <w:sz w:val="28"/>
          <w:szCs w:val="28"/>
          <w:lang w:val="az-Latn-AZ"/>
        </w:rPr>
        <w:t>d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>üyməsindən istifadə etməklə yükləməlidir. (Şək: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8</w:t>
      </w:r>
      <w:r w:rsidRPr="00F51540">
        <w:rPr>
          <w:rFonts w:ascii="Times New Roman" w:hAnsi="Times New Roman" w:cs="Times New Roman"/>
          <w:noProof/>
          <w:sz w:val="28"/>
          <w:szCs w:val="28"/>
          <w:lang w:val="az-Latn-AZ"/>
        </w:rPr>
        <w:t>)</w:t>
      </w:r>
    </w:p>
    <w:p w:rsidR="00F51540" w:rsidRDefault="00F51540" w:rsidP="00F515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16695" cy="2094614"/>
            <wp:effectExtent l="19050" t="0" r="0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09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540" w:rsidRDefault="00F51540" w:rsidP="00F515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F51540" w:rsidRDefault="00F51540" w:rsidP="00F515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Şəkil:8</w:t>
      </w:r>
    </w:p>
    <w:p w:rsidR="00F51540" w:rsidRPr="00F51540" w:rsidRDefault="00F51540" w:rsidP="00F5154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5154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Sonda istifadəçi </w:t>
      </w:r>
      <w:r w:rsidRPr="00F5154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“Yadda saxla” 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 xml:space="preserve">düyməsindən istifadə etməklə yaradılmış müraciəti yadda saxlayaraq sonra göndərə və ya </w:t>
      </w:r>
      <w:r w:rsidRPr="00F5154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“Yadda saxla və Təsdiq et” </w:t>
      </w:r>
      <w:r w:rsidRPr="00F51540">
        <w:rPr>
          <w:rFonts w:ascii="Times New Roman" w:hAnsi="Times New Roman" w:cs="Times New Roman"/>
          <w:sz w:val="28"/>
          <w:szCs w:val="28"/>
          <w:lang w:val="az-Latn-AZ"/>
        </w:rPr>
        <w:t>düyməsindən istifadə etməklə yaradılmış müraciəti Səhiyyə Nazirliyinin müvafiq qeydiyyat orqanına göndərmiş olur.</w:t>
      </w:r>
    </w:p>
    <w:p w:rsidR="002E0544" w:rsidRPr="00F51540" w:rsidRDefault="002E0544" w:rsidP="002E054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2E0544" w:rsidRPr="00F51540" w:rsidSect="00CD5EAE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A18C2"/>
    <w:rsid w:val="002E0544"/>
    <w:rsid w:val="00437CC9"/>
    <w:rsid w:val="006A18C2"/>
    <w:rsid w:val="007B7EAE"/>
    <w:rsid w:val="009262E8"/>
    <w:rsid w:val="00CD5EAE"/>
    <w:rsid w:val="00D1534E"/>
    <w:rsid w:val="00F5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18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2015-02-25T10:12:00Z</dcterms:created>
  <dcterms:modified xsi:type="dcterms:W3CDTF">2015-06-02T11:37:00Z</dcterms:modified>
</cp:coreProperties>
</file>