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92"/>
      </w:tblGrid>
      <w:tr w:rsidR="003B7C35" w:rsidRPr="003B7C35" w:rsidTr="003B7C35">
        <w:trPr>
          <w:jc w:val="center"/>
        </w:trPr>
        <w:tc>
          <w:tcPr>
            <w:tcW w:w="5892" w:type="dxa"/>
            <w:tcMar>
              <w:top w:w="0" w:type="dxa"/>
              <w:left w:w="108" w:type="dxa"/>
              <w:bottom w:w="0" w:type="dxa"/>
              <w:right w:w="108" w:type="dxa"/>
            </w:tcMar>
            <w:hideMark/>
          </w:tcPr>
          <w:p w:rsidR="003B7C35" w:rsidRPr="003B7C35" w:rsidRDefault="003B7C35" w:rsidP="003B7C35">
            <w:pPr>
              <w:spacing w:after="0" w:line="240" w:lineRule="auto"/>
              <w:ind w:left="120"/>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Azərbaycan Respublikasının Səhiyyə Nazirliyinin</w:t>
            </w:r>
          </w:p>
          <w:p w:rsidR="003B7C35" w:rsidRPr="003B7C35" w:rsidRDefault="003B7C35" w:rsidP="003B7C35">
            <w:pPr>
              <w:spacing w:after="0" w:line="240" w:lineRule="auto"/>
              <w:ind w:left="120"/>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Kollegiyasının “15” may 2014-cü il tarixli,</w:t>
            </w:r>
          </w:p>
          <w:p w:rsidR="003B7C35" w:rsidRPr="003B7C35" w:rsidRDefault="003B7C35" w:rsidP="003B7C35">
            <w:pPr>
              <w:spacing w:after="0" w:line="240" w:lineRule="auto"/>
              <w:ind w:left="120"/>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“24/3” nömrəli qərarı ilə təsdiq edilmişdir.</w:t>
            </w:r>
          </w:p>
          <w:p w:rsidR="003B7C35" w:rsidRPr="003B7C35" w:rsidRDefault="003B7C35" w:rsidP="003B7C35">
            <w:pPr>
              <w:spacing w:after="0" w:line="240" w:lineRule="auto"/>
              <w:ind w:left="120"/>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3 nömrəli Əlavə</w:t>
            </w:r>
          </w:p>
          <w:p w:rsidR="003B7C35" w:rsidRPr="003B7C35" w:rsidRDefault="003B7C35" w:rsidP="003B7C35">
            <w:pPr>
              <w:spacing w:after="0" w:line="240" w:lineRule="auto"/>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bl>
    <w:p w:rsidR="003B7C35" w:rsidRPr="003B7C35" w:rsidRDefault="003B7C35" w:rsidP="003B7C35">
      <w:pPr>
        <w:spacing w:after="0" w:line="400" w:lineRule="atLeast"/>
        <w:ind w:firstLine="360"/>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 </w:t>
      </w:r>
    </w:p>
    <w:p w:rsidR="003B7C35" w:rsidRPr="003B7C35" w:rsidRDefault="003B7C35" w:rsidP="003B7C35">
      <w:pPr>
        <w:spacing w:after="0" w:line="400" w:lineRule="atLeast"/>
        <w:ind w:firstLine="360"/>
        <w:jc w:val="center"/>
        <w:rPr>
          <w:rFonts w:ascii="Times New Roman" w:eastAsia="Times New Roman" w:hAnsi="Times New Roman" w:cs="Times New Roman"/>
          <w:color w:val="000000"/>
          <w:sz w:val="27"/>
          <w:szCs w:val="27"/>
          <w:lang w:eastAsia="ru-RU"/>
        </w:rPr>
      </w:pPr>
      <w:bookmarkStart w:id="0" w:name="_GoBack"/>
      <w:r w:rsidRPr="003B7C35">
        <w:rPr>
          <w:rFonts w:ascii="Segoe UI" w:eastAsia="Times New Roman" w:hAnsi="Segoe UI" w:cs="Segoe UI"/>
          <w:b/>
          <w:bCs/>
          <w:color w:val="000000"/>
          <w:sz w:val="27"/>
          <w:szCs w:val="27"/>
          <w:lang w:val="az-Latn-AZ" w:eastAsia="ru-RU"/>
        </w:rPr>
        <w:t>Dərman vasitələrinin idxalına icazə verilməsi üçün müraciətin və sənədlərin qəbulu üzrə</w:t>
      </w:r>
    </w:p>
    <w:bookmarkEnd w:id="0"/>
    <w:p w:rsidR="003B7C35" w:rsidRPr="003B7C35" w:rsidRDefault="003B7C35" w:rsidP="003B7C35">
      <w:pPr>
        <w:spacing w:after="0" w:line="400" w:lineRule="atLeast"/>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 </w:t>
      </w:r>
    </w:p>
    <w:p w:rsidR="003B7C35" w:rsidRPr="003B7C35" w:rsidRDefault="003B7C35" w:rsidP="003B7C35">
      <w:pPr>
        <w:spacing w:after="0" w:line="400" w:lineRule="atLeast"/>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İNZİBATİ REQLAMENT</w:t>
      </w:r>
    </w:p>
    <w:p w:rsidR="003B7C35" w:rsidRPr="003B7C35" w:rsidRDefault="003B7C35" w:rsidP="003B7C35">
      <w:pPr>
        <w:spacing w:after="0" w:line="400" w:lineRule="atLeast"/>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 </w:t>
      </w:r>
    </w:p>
    <w:p w:rsidR="003B7C35" w:rsidRPr="003B7C35" w:rsidRDefault="003B7C35" w:rsidP="003B7C35">
      <w:pPr>
        <w:spacing w:after="0" w:line="400" w:lineRule="atLeast"/>
        <w:ind w:left="284"/>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 Ümumi müddəalar</w:t>
      </w:r>
    </w:p>
    <w:p w:rsidR="003B7C35" w:rsidRPr="003B7C35" w:rsidRDefault="003B7C35" w:rsidP="003B7C35">
      <w:pPr>
        <w:spacing w:after="0" w:line="400" w:lineRule="atLeast"/>
        <w:ind w:left="360"/>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 </w:t>
      </w:r>
    </w:p>
    <w:p w:rsidR="003B7C35" w:rsidRPr="003B7C35" w:rsidRDefault="003B7C35" w:rsidP="003B7C35">
      <w:pPr>
        <w:spacing w:after="0" w:line="400" w:lineRule="atLeast"/>
        <w:ind w:left="600" w:hanging="31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1.1. Elektron xidmətin adı:</w:t>
      </w:r>
      <w:r w:rsidRPr="003B7C35">
        <w:rPr>
          <w:rFonts w:ascii="Segoe UI" w:eastAsia="Times New Roman" w:hAnsi="Segoe UI" w:cs="Segoe UI"/>
          <w:color w:val="000000"/>
          <w:sz w:val="27"/>
          <w:szCs w:val="27"/>
          <w:lang w:val="az-Latn-AZ" w:eastAsia="ru-RU"/>
        </w:rPr>
        <w:t> Dərman vasitələrinin idxalına icazə verilməsi üçün müraciətin və sənədlərin qəbulu.</w:t>
      </w:r>
    </w:p>
    <w:p w:rsidR="003B7C35" w:rsidRPr="003B7C35" w:rsidRDefault="003B7C35" w:rsidP="003B7C35">
      <w:pPr>
        <w:spacing w:after="0" w:line="400" w:lineRule="atLeast"/>
        <w:ind w:left="600" w:hanging="31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1.2. Elektron xidmətin məzmunu: </w:t>
      </w:r>
      <w:r w:rsidRPr="003B7C35">
        <w:rPr>
          <w:rFonts w:ascii="Segoe UI" w:eastAsia="Times New Roman" w:hAnsi="Segoe UI" w:cs="Segoe UI"/>
          <w:color w:val="000000"/>
          <w:sz w:val="27"/>
          <w:szCs w:val="27"/>
          <w:lang w:val="az-Latn-AZ" w:eastAsia="ru-RU"/>
        </w:rPr>
        <w:t>Bu xidmət</w:t>
      </w:r>
      <w:r w:rsidRPr="003B7C35">
        <w:rPr>
          <w:rFonts w:ascii="Segoe UI" w:eastAsia="Times New Roman" w:hAnsi="Segoe UI" w:cs="Segoe UI"/>
          <w:b/>
          <w:bCs/>
          <w:color w:val="000000"/>
          <w:sz w:val="27"/>
          <w:szCs w:val="27"/>
          <w:lang w:val="az-Latn-AZ" w:eastAsia="ru-RU"/>
        </w:rPr>
        <w:t> </w:t>
      </w:r>
      <w:r w:rsidRPr="003B7C35">
        <w:rPr>
          <w:rFonts w:ascii="Segoe UI" w:eastAsia="Times New Roman" w:hAnsi="Segoe UI" w:cs="Segoe UI"/>
          <w:color w:val="000000"/>
          <w:sz w:val="27"/>
          <w:szCs w:val="27"/>
          <w:lang w:val="az-Latn-AZ" w:eastAsia="ru-RU"/>
        </w:rPr>
        <w:t>dərman vasitələrinin idxalına icazə verilməsi üçün bu reqlamentə əlavədə göstərilən ərizənin və bu reqlamentin 2.6-cı bəndində göstərilən sənədlərin elektron formada qəbul edilməsindən və nəticəsi barədə istifadəçiyə məlumat verilməsindən ibarətdir.</w:t>
      </w:r>
    </w:p>
    <w:p w:rsidR="003B7C35" w:rsidRPr="003B7C35" w:rsidRDefault="003B7C35" w:rsidP="003B7C35">
      <w:pPr>
        <w:spacing w:after="0" w:line="400" w:lineRule="atLeast"/>
        <w:ind w:left="600" w:hanging="31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 Elektron xidmətin göstərilməsinin hüquqi əsası:</w:t>
      </w:r>
    </w:p>
    <w:p w:rsidR="003B7C35" w:rsidRPr="003B7C35" w:rsidRDefault="003B7C35" w:rsidP="003B7C35">
      <w:pPr>
        <w:spacing w:after="0" w:line="400" w:lineRule="atLeast"/>
        <w:ind w:left="1200" w:hanging="60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1.3.1.</w:t>
      </w:r>
      <w:r w:rsidRPr="003B7C35">
        <w:rPr>
          <w:rFonts w:ascii="Segoe UI" w:eastAsia="Times New Roman" w:hAnsi="Segoe UI" w:cs="Segoe UI"/>
          <w:color w:val="000000"/>
          <w:sz w:val="27"/>
          <w:szCs w:val="27"/>
          <w:lang w:val="az-Latn-AZ" w:eastAsia="ru-RU"/>
        </w:rPr>
        <w:t> “Dərman vasitələri haqqında” Azərbaycan Respublikası Qanununun 4.2.3-cü maddəsi;</w:t>
      </w:r>
    </w:p>
    <w:p w:rsidR="003B7C35" w:rsidRPr="003B7C35" w:rsidRDefault="003B7C35" w:rsidP="003B7C35">
      <w:pPr>
        <w:spacing w:after="0" w:line="400" w:lineRule="atLeast"/>
        <w:ind w:left="1200" w:hanging="60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1.3.2.</w:t>
      </w:r>
      <w:r w:rsidRPr="003B7C35">
        <w:rPr>
          <w:rFonts w:ascii="Segoe UI" w:eastAsia="Times New Roman" w:hAnsi="Segoe UI" w:cs="Segoe UI"/>
          <w:color w:val="000000"/>
          <w:sz w:val="27"/>
          <w:szCs w:val="27"/>
          <w:lang w:val="az-Latn-AZ" w:eastAsia="ru-RU"/>
        </w:rPr>
        <w:t> “Azərbaycan Respublikası Prezidentinin 1997-ci il 24 iyun tarixli 609 nömrəli Fərmanı ilə təsdiq edilmiş “Azərbaycan Respublikasında idxal-ixrac əməliyyatlarının tənzimlənməsi Qaydaları”nın 2 nömrəli əlavəsinin “İdxal” bölməsinin üçüncü abzası;</w:t>
      </w:r>
    </w:p>
    <w:p w:rsidR="003B7C35" w:rsidRPr="003B7C35" w:rsidRDefault="003B7C35" w:rsidP="003B7C35">
      <w:pPr>
        <w:spacing w:after="0" w:line="400" w:lineRule="atLeast"/>
        <w:ind w:left="1200" w:hanging="60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1.3.3.</w:t>
      </w:r>
      <w:r w:rsidRPr="003B7C35">
        <w:rPr>
          <w:rFonts w:ascii="Segoe UI" w:eastAsia="Times New Roman" w:hAnsi="Segoe UI" w:cs="Segoe UI"/>
          <w:color w:val="000000"/>
          <w:sz w:val="27"/>
          <w:szCs w:val="27"/>
          <w:lang w:val="az-Latn-AZ" w:eastAsia="ru-RU"/>
        </w:rPr>
        <w:t> “ “Dərman vasitələri haqqında” Azərbaycan Respublikası Qanununun tətbiq edilməsi barədə” Azərbaycan Respublikası Prezidentinin  2007-ci il 06 fevral tarixli 528 nömrəli Fərmanının 2.2-ci bəndi;</w:t>
      </w:r>
    </w:p>
    <w:p w:rsidR="003B7C35" w:rsidRPr="003B7C35" w:rsidRDefault="003B7C35" w:rsidP="003B7C35">
      <w:pPr>
        <w:spacing w:after="0" w:line="288" w:lineRule="atLeast"/>
        <w:ind w:left="1200" w:hanging="60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1.3.4.</w:t>
      </w:r>
      <w:r w:rsidRPr="003B7C35">
        <w:rPr>
          <w:rFonts w:ascii="Segoe UI" w:eastAsia="Times New Roman" w:hAnsi="Segoe UI" w:cs="Segoe UI"/>
          <w:color w:val="000000"/>
          <w:sz w:val="27"/>
          <w:szCs w:val="27"/>
          <w:lang w:val="az-Latn-AZ" w:eastAsia="ru-RU"/>
        </w:rPr>
        <w:t> “ “Dövlət orqanlarının elektron xidmətlər göstərməsinin təşkili sahəsində bəzi tədbirlər haqqında” Azərbaycan Respublikası Prezidentinin 2011-ci il 23 may tarixli 429 nömrəli Fərmanının 2-1-ci hissəsi;</w:t>
      </w:r>
    </w:p>
    <w:p w:rsidR="003B7C35" w:rsidRPr="003B7C35" w:rsidRDefault="003B7C35" w:rsidP="003B7C35">
      <w:pPr>
        <w:spacing w:after="0" w:line="400" w:lineRule="atLeast"/>
        <w:ind w:left="1200" w:hanging="60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1.3.5.</w:t>
      </w:r>
      <w:r w:rsidRPr="003B7C35">
        <w:rPr>
          <w:rFonts w:ascii="Segoe UI" w:eastAsia="Times New Roman" w:hAnsi="Segoe UI" w:cs="Segoe UI"/>
          <w:color w:val="000000"/>
          <w:sz w:val="27"/>
          <w:szCs w:val="27"/>
          <w:lang w:val="az-Latn-AZ" w:eastAsia="ru-RU"/>
        </w:rPr>
        <w:t xml:space="preserve"> “Azərbaycan Respublikası Nazirlər Kabinetinin 2011-ci il 24 noyabr tarixli, 191 nömrəli qərarı ilə təsdiq edilmiş "Mərkəzi icra hakimiyyəti orqanları tərəfindən konkret sahələr üzrə elektron xidmətlər </w:t>
      </w:r>
      <w:r w:rsidRPr="003B7C35">
        <w:rPr>
          <w:rFonts w:ascii="Segoe UI" w:eastAsia="Times New Roman" w:hAnsi="Segoe UI" w:cs="Segoe UI"/>
          <w:color w:val="000000"/>
          <w:sz w:val="27"/>
          <w:szCs w:val="27"/>
          <w:lang w:val="az-Latn-AZ" w:eastAsia="ru-RU"/>
        </w:rPr>
        <w:lastRenderedPageBreak/>
        <w:t>göstərilməsi Qaydaları" və “Elektron xidmət növlərinin Siyahısı”nın 14.16-cı bəndi.</w:t>
      </w:r>
    </w:p>
    <w:p w:rsidR="003B7C35" w:rsidRPr="003B7C35" w:rsidRDefault="003B7C35" w:rsidP="003B7C35">
      <w:pPr>
        <w:spacing w:after="0" w:line="400" w:lineRule="atLeast"/>
        <w:ind w:left="840" w:hanging="55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1.4. Elektron xidməti göstərən dövlət qurumunun adı: </w:t>
      </w:r>
      <w:r w:rsidRPr="003B7C35">
        <w:rPr>
          <w:rFonts w:ascii="Segoe UI" w:eastAsia="Times New Roman" w:hAnsi="Segoe UI" w:cs="Segoe UI"/>
          <w:color w:val="000000"/>
          <w:sz w:val="27"/>
          <w:szCs w:val="27"/>
          <w:lang w:val="az-Latn-AZ" w:eastAsia="ru-RU"/>
        </w:rPr>
        <w:t>Azərbaycan Respublikası Səhiyyə Nazirliyinin (bundan sonra - Nazirlik) Analitik Ekspertiza Mərkəzi (bundan sonra – Mərkəz).</w:t>
      </w:r>
    </w:p>
    <w:p w:rsidR="003B7C35" w:rsidRPr="003B7C35" w:rsidRDefault="003B7C35" w:rsidP="003B7C35">
      <w:pPr>
        <w:spacing w:after="0" w:line="400" w:lineRule="atLeast"/>
        <w:ind w:left="840" w:hanging="55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1.5. Elektron xidmətin digər icraçıları: </w:t>
      </w:r>
      <w:r w:rsidRPr="003B7C35">
        <w:rPr>
          <w:rFonts w:ascii="Segoe UI" w:eastAsia="Times New Roman" w:hAnsi="Segoe UI" w:cs="Segoe UI"/>
          <w:color w:val="000000"/>
          <w:sz w:val="27"/>
          <w:szCs w:val="27"/>
          <w:lang w:val="az-Latn-AZ" w:eastAsia="ru-RU"/>
        </w:rPr>
        <w:t>Yoxdur.</w:t>
      </w:r>
    </w:p>
    <w:p w:rsidR="003B7C35" w:rsidRPr="003B7C35" w:rsidRDefault="003B7C35" w:rsidP="003B7C35">
      <w:pPr>
        <w:spacing w:after="0" w:line="400" w:lineRule="atLeast"/>
        <w:ind w:left="840" w:hanging="55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1.6. Elektron xidmətin avtomatlaşdırılma səviyyəsi: </w:t>
      </w:r>
      <w:r w:rsidRPr="003B7C35">
        <w:rPr>
          <w:rFonts w:ascii="Segoe UI" w:eastAsia="Times New Roman" w:hAnsi="Segoe UI" w:cs="Segoe UI"/>
          <w:color w:val="000000"/>
          <w:sz w:val="27"/>
          <w:szCs w:val="27"/>
          <w:lang w:val="az-Latn-AZ" w:eastAsia="ru-RU"/>
        </w:rPr>
        <w:t>Elektron xidmət qismən avtomatlaşdırılmışdır.</w:t>
      </w:r>
    </w:p>
    <w:p w:rsidR="003B7C35" w:rsidRPr="003B7C35" w:rsidRDefault="003B7C35" w:rsidP="003B7C35">
      <w:pPr>
        <w:spacing w:after="0" w:line="400" w:lineRule="atLeast"/>
        <w:ind w:left="840" w:hanging="55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1.7. Elektron xidmətin icra müddəti:</w:t>
      </w:r>
      <w:r w:rsidRPr="003B7C35">
        <w:rPr>
          <w:rFonts w:ascii="Segoe UI" w:eastAsia="Times New Roman" w:hAnsi="Segoe UI" w:cs="Segoe UI"/>
          <w:color w:val="000000"/>
          <w:sz w:val="27"/>
          <w:szCs w:val="27"/>
          <w:lang w:val="az-Latn-AZ" w:eastAsia="ru-RU"/>
        </w:rPr>
        <w:t> 30 gün.</w:t>
      </w:r>
    </w:p>
    <w:p w:rsidR="003B7C35" w:rsidRPr="003B7C35" w:rsidRDefault="003B7C35" w:rsidP="003B7C35">
      <w:pPr>
        <w:spacing w:after="0" w:line="400" w:lineRule="atLeast"/>
        <w:ind w:left="840" w:hanging="556"/>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1.8. Elektron xidmətin göstərilməsinin nəticəsi: </w:t>
      </w:r>
      <w:r w:rsidRPr="003B7C35">
        <w:rPr>
          <w:rFonts w:ascii="Segoe UI" w:eastAsia="Times New Roman" w:hAnsi="Segoe UI" w:cs="Segoe UI"/>
          <w:color w:val="000000"/>
          <w:sz w:val="27"/>
          <w:szCs w:val="27"/>
          <w:lang w:val="az-Latn-AZ" w:eastAsia="ru-RU"/>
        </w:rPr>
        <w:t>Dərman vasitələrinin idxalına icazə verilməsi.</w:t>
      </w:r>
    </w:p>
    <w:p w:rsidR="003B7C35" w:rsidRPr="003B7C35" w:rsidRDefault="003B7C35" w:rsidP="003B7C35">
      <w:pPr>
        <w:spacing w:after="0" w:line="400" w:lineRule="atLeast"/>
        <w:ind w:left="426"/>
        <w:rPr>
          <w:rFonts w:ascii="Times New Roman" w:eastAsia="Times New Roman" w:hAnsi="Times New Roman" w:cs="Times New Roman"/>
          <w:color w:val="000000"/>
          <w:sz w:val="27"/>
          <w:szCs w:val="27"/>
          <w:lang w:eastAsia="ru-RU"/>
        </w:rPr>
      </w:pPr>
      <w:r w:rsidRPr="003B7C35">
        <w:rPr>
          <w:rFonts w:ascii="Segoe UI" w:eastAsia="Times New Roman" w:hAnsi="Segoe UI" w:cs="Segoe UI"/>
          <w:color w:val="000000"/>
          <w:sz w:val="27"/>
          <w:szCs w:val="27"/>
          <w:lang w:val="az-Latn-AZ" w:eastAsia="ru-RU"/>
        </w:rPr>
        <w:t> </w:t>
      </w:r>
    </w:p>
    <w:p w:rsidR="003B7C35" w:rsidRPr="003B7C35" w:rsidRDefault="003B7C35" w:rsidP="003B7C35">
      <w:pPr>
        <w:spacing w:after="0" w:line="400" w:lineRule="atLeast"/>
        <w:ind w:left="360"/>
        <w:jc w:val="center"/>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2. Elektron xidmətin göstərilməsinin həyata keçirilməsi</w:t>
      </w:r>
    </w:p>
    <w:p w:rsidR="003B7C35" w:rsidRPr="003B7C35" w:rsidRDefault="003B7C35" w:rsidP="003B7C35">
      <w:pPr>
        <w:spacing w:after="0" w:line="400" w:lineRule="atLeast"/>
        <w:ind w:left="360"/>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 </w:t>
      </w:r>
    </w:p>
    <w:p w:rsidR="003B7C35" w:rsidRPr="003B7C35" w:rsidRDefault="003B7C35" w:rsidP="003B7C35">
      <w:pPr>
        <w:spacing w:after="0" w:line="400" w:lineRule="atLeast"/>
        <w:ind w:left="36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2.1. Elektron xidmətin növü: </w:t>
      </w:r>
      <w:r w:rsidRPr="003B7C35">
        <w:rPr>
          <w:rFonts w:ascii="Segoe UI" w:eastAsia="Times New Roman" w:hAnsi="Segoe UI" w:cs="Segoe UI"/>
          <w:color w:val="000000"/>
          <w:sz w:val="27"/>
          <w:szCs w:val="27"/>
          <w:lang w:val="az-Latn-AZ" w:eastAsia="ru-RU"/>
        </w:rPr>
        <w:t>interaktiv.</w:t>
      </w:r>
    </w:p>
    <w:p w:rsidR="003B7C35" w:rsidRPr="003B7C35" w:rsidRDefault="003B7C35" w:rsidP="003B7C35">
      <w:pPr>
        <w:spacing w:after="0" w:line="400" w:lineRule="atLeast"/>
        <w:ind w:left="36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2.2. Elektron xidmət üzrə ödəniş: </w:t>
      </w:r>
      <w:r w:rsidRPr="003B7C35">
        <w:rPr>
          <w:rFonts w:ascii="Segoe UI" w:eastAsia="Times New Roman" w:hAnsi="Segoe UI" w:cs="Segoe UI"/>
          <w:color w:val="000000"/>
          <w:sz w:val="27"/>
          <w:szCs w:val="27"/>
          <w:lang w:val="az-Latn-AZ" w:eastAsia="ru-RU"/>
        </w:rPr>
        <w:t>ödənişsiz.</w:t>
      </w:r>
    </w:p>
    <w:p w:rsidR="003B7C35" w:rsidRPr="003B7C35" w:rsidRDefault="003B7C35" w:rsidP="003B7C35">
      <w:pPr>
        <w:spacing w:after="0" w:line="400" w:lineRule="atLeast"/>
        <w:ind w:left="840" w:hanging="480"/>
        <w:jc w:val="both"/>
        <w:rPr>
          <w:rFonts w:ascii="Times New Roman" w:eastAsia="Times New Roman" w:hAnsi="Times New Roman" w:cs="Times New Roman"/>
          <w:color w:val="000000"/>
          <w:sz w:val="27"/>
          <w:szCs w:val="27"/>
          <w:lang w:eastAsia="ru-RU"/>
        </w:rPr>
      </w:pPr>
      <w:r w:rsidRPr="003B7C35">
        <w:rPr>
          <w:rFonts w:ascii="Segoe UI" w:eastAsia="Times New Roman" w:hAnsi="Segoe UI" w:cs="Segoe UI"/>
          <w:b/>
          <w:bCs/>
          <w:color w:val="000000"/>
          <w:sz w:val="27"/>
          <w:szCs w:val="27"/>
          <w:lang w:val="az-Latn-AZ" w:eastAsia="ru-RU"/>
        </w:rPr>
        <w:t>2.3. Elektron xidmətin istifadəçiləri: </w:t>
      </w:r>
      <w:r w:rsidRPr="003B7C35">
        <w:rPr>
          <w:rFonts w:ascii="Segoe UI" w:eastAsia="Times New Roman" w:hAnsi="Segoe UI" w:cs="Segoe UI"/>
          <w:color w:val="000000"/>
          <w:sz w:val="27"/>
          <w:szCs w:val="27"/>
          <w:lang w:val="az-Latn-AZ" w:eastAsia="ru-RU"/>
        </w:rPr>
        <w:t>İstehsal və ya topdansatış əczaçılıq fəaliyyəti ilə məşğul olan müəssisələr, humanitar məqsədlər üçün sahibkarlar.</w:t>
      </w:r>
    </w:p>
    <w:p w:rsidR="003B7C35" w:rsidRPr="003B7C35" w:rsidRDefault="003B7C35" w:rsidP="003B7C35">
      <w:pPr>
        <w:spacing w:after="0" w:line="400" w:lineRule="atLeast"/>
        <w:ind w:left="36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2.4. Elektron xidmətin təqdim olunma yeri:</w:t>
      </w:r>
    </w:p>
    <w:p w:rsidR="003B7C35" w:rsidRPr="003B7C35" w:rsidRDefault="003B7C35" w:rsidP="003B7C35">
      <w:pPr>
        <w:spacing w:after="0" w:line="400" w:lineRule="atLeast"/>
        <w:ind w:firstLine="708"/>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http://www.health.gov.az;</w:t>
      </w:r>
    </w:p>
    <w:p w:rsidR="003B7C35" w:rsidRPr="003B7C35" w:rsidRDefault="003B7C35" w:rsidP="003B7C35">
      <w:pPr>
        <w:spacing w:after="0" w:line="400" w:lineRule="atLeast"/>
        <w:ind w:left="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http://www.e-gov.az.</w:t>
      </w:r>
    </w:p>
    <w:p w:rsidR="003B7C35" w:rsidRPr="003B7C35" w:rsidRDefault="003B7C35" w:rsidP="003B7C35">
      <w:pPr>
        <w:spacing w:after="0" w:line="400" w:lineRule="atLeast"/>
        <w:ind w:left="36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2.5. Elektron xidmət barədə məlumatlandırma:</w:t>
      </w:r>
    </w:p>
    <w:p w:rsidR="003B7C35" w:rsidRPr="003B7C35" w:rsidRDefault="003B7C35" w:rsidP="003B7C35">
      <w:pPr>
        <w:spacing w:after="0" w:line="400" w:lineRule="atLeast"/>
        <w:ind w:left="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İnternet ünvanı:        </w:t>
      </w:r>
      <w:hyperlink r:id="rId4" w:history="1">
        <w:r w:rsidRPr="003B7C35">
          <w:rPr>
            <w:rFonts w:ascii="Segoe UI" w:eastAsia="Times New Roman" w:hAnsi="Segoe UI" w:cs="Segoe UI"/>
            <w:sz w:val="27"/>
            <w:szCs w:val="27"/>
            <w:u w:val="single"/>
            <w:lang w:val="az-Latn-AZ" w:eastAsia="ru-RU"/>
          </w:rPr>
          <w:t>http://www.health.gov.az</w:t>
        </w:r>
      </w:hyperlink>
      <w:r w:rsidRPr="003B7C35">
        <w:rPr>
          <w:rFonts w:ascii="Segoe UI" w:eastAsia="Times New Roman" w:hAnsi="Segoe UI" w:cs="Segoe UI"/>
          <w:color w:val="000000"/>
          <w:sz w:val="27"/>
          <w:szCs w:val="27"/>
          <w:lang w:val="en-US" w:eastAsia="ru-RU"/>
        </w:rPr>
        <w:t>;</w:t>
      </w:r>
    </w:p>
    <w:p w:rsidR="003B7C35" w:rsidRPr="003B7C35" w:rsidRDefault="003B7C35" w:rsidP="003B7C35">
      <w:pPr>
        <w:spacing w:after="0" w:line="400" w:lineRule="atLeast"/>
        <w:ind w:left="2127" w:firstLine="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http://www.e-gov.az ;</w:t>
      </w:r>
    </w:p>
    <w:p w:rsidR="003B7C35" w:rsidRPr="003B7C35" w:rsidRDefault="003B7C35" w:rsidP="003B7C35">
      <w:pPr>
        <w:spacing w:after="0" w:line="400" w:lineRule="atLeast"/>
        <w:ind w:left="2127" w:firstLine="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http://www.pharma.az</w:t>
      </w:r>
    </w:p>
    <w:p w:rsidR="003B7C35" w:rsidRPr="003B7C35" w:rsidRDefault="003B7C35" w:rsidP="003B7C35">
      <w:pPr>
        <w:spacing w:after="0" w:line="400" w:lineRule="atLeast"/>
        <w:ind w:left="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Elektron poçt:            office</w:t>
      </w:r>
      <w:r w:rsidRPr="003B7C35">
        <w:rPr>
          <w:rFonts w:ascii="Segoe UI" w:eastAsia="Times New Roman" w:hAnsi="Segoe UI" w:cs="Segoe UI"/>
          <w:color w:val="000000"/>
          <w:sz w:val="27"/>
          <w:szCs w:val="27"/>
          <w:lang w:val="en-US" w:eastAsia="ru-RU"/>
        </w:rPr>
        <w:t>@e-health.gov.az</w:t>
      </w:r>
    </w:p>
    <w:p w:rsidR="003B7C35" w:rsidRPr="003B7C35" w:rsidRDefault="003B7C35" w:rsidP="003B7C35">
      <w:pPr>
        <w:spacing w:after="0" w:line="400" w:lineRule="atLeast"/>
        <w:ind w:left="709"/>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Telefon:                      </w:t>
      </w:r>
      <w:r w:rsidRPr="003B7C35">
        <w:rPr>
          <w:rFonts w:ascii="Segoe UI" w:eastAsia="Times New Roman" w:hAnsi="Segoe UI" w:cs="Segoe UI"/>
          <w:color w:val="000000"/>
          <w:sz w:val="27"/>
          <w:szCs w:val="27"/>
          <w:lang w:val="en-US" w:eastAsia="ru-RU"/>
        </w:rPr>
        <w:t>(+99412) </w:t>
      </w:r>
      <w:r w:rsidRPr="003B7C35">
        <w:rPr>
          <w:rFonts w:ascii="Segoe UI" w:eastAsia="Times New Roman" w:hAnsi="Segoe UI" w:cs="Segoe UI"/>
          <w:color w:val="000000"/>
          <w:sz w:val="27"/>
          <w:szCs w:val="27"/>
          <w:lang w:val="az-Latn-AZ" w:eastAsia="ru-RU"/>
        </w:rPr>
        <w:t>5960520</w:t>
      </w:r>
    </w:p>
    <w:p w:rsidR="003B7C35" w:rsidRPr="003B7C35" w:rsidRDefault="003B7C35" w:rsidP="003B7C35">
      <w:pPr>
        <w:spacing w:after="0" w:line="400" w:lineRule="atLeast"/>
        <w:ind w:left="960" w:hanging="60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 Elektron xidmətin göstərilməsi üçün tələb olunan sənədlər və onların təqdim olunma forması:</w:t>
      </w:r>
    </w:p>
    <w:p w:rsidR="003B7C35" w:rsidRPr="003B7C35" w:rsidRDefault="003B7C35" w:rsidP="003B7C35">
      <w:pPr>
        <w:spacing w:after="0" w:line="400" w:lineRule="atLeast"/>
        <w:ind w:left="63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2.6.1. Sahibkarlar üçün (yalnız humanitar məqsədlərlə)</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2.6.1.1.</w:t>
      </w:r>
      <w:r w:rsidRPr="003B7C35">
        <w:rPr>
          <w:rFonts w:ascii="Segoe UI" w:eastAsia="Times New Roman" w:hAnsi="Segoe UI" w:cs="Segoe UI"/>
          <w:color w:val="000000"/>
          <w:sz w:val="27"/>
          <w:szCs w:val="27"/>
          <w:lang w:val="az-Latn-AZ" w:eastAsia="ru-RU"/>
        </w:rPr>
        <w:t> ərizə (əlavə </w:t>
      </w:r>
      <w:r w:rsidRPr="003B7C35">
        <w:rPr>
          <w:rFonts w:ascii="Segoe UI" w:eastAsia="Times New Roman" w:hAnsi="Segoe UI" w:cs="Segoe UI"/>
          <w:color w:val="000000"/>
          <w:sz w:val="27"/>
          <w:szCs w:val="27"/>
          <w:lang w:val="en-US" w:eastAsia="ru-RU"/>
        </w:rPr>
        <w:t>№</w:t>
      </w:r>
      <w:r w:rsidRPr="003B7C35">
        <w:rPr>
          <w:rFonts w:ascii="Segoe UI" w:eastAsia="Times New Roman" w:hAnsi="Segoe UI" w:cs="Segoe UI"/>
          <w:color w:val="000000"/>
          <w:sz w:val="27"/>
          <w:szCs w:val="27"/>
          <w:lang w:val="az-Latn-AZ" w:eastAsia="ru-RU"/>
        </w:rPr>
        <w:t>1);</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2.6.1.2.</w:t>
      </w:r>
      <w:r w:rsidRPr="003B7C35">
        <w:rPr>
          <w:rFonts w:ascii="Segoe UI" w:eastAsia="Times New Roman" w:hAnsi="Segoe UI" w:cs="Segoe UI"/>
          <w:color w:val="000000"/>
          <w:sz w:val="27"/>
          <w:szCs w:val="27"/>
          <w:lang w:val="az-Latn-AZ" w:eastAsia="ru-RU"/>
        </w:rPr>
        <w:t> ərizəçinin vergi orqanları tərəfindən uçota alınması haqqında müvafiq sənəd;</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2.6.1.3.</w:t>
      </w:r>
      <w:r w:rsidRPr="003B7C35">
        <w:rPr>
          <w:rFonts w:ascii="Segoe UI" w:eastAsia="Times New Roman" w:hAnsi="Segoe UI" w:cs="Segoe UI"/>
          <w:color w:val="000000"/>
          <w:sz w:val="27"/>
          <w:szCs w:val="27"/>
          <w:lang w:val="az-Latn-AZ" w:eastAsia="ru-RU"/>
        </w:rPr>
        <w:t> yük göndərənin  yük alıcısı ilə müqaviləsi;</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lastRenderedPageBreak/>
        <w:t>2.6.1.4.</w:t>
      </w:r>
      <w:r w:rsidRPr="003B7C35">
        <w:rPr>
          <w:rFonts w:ascii="Segoe UI" w:eastAsia="Times New Roman" w:hAnsi="Segoe UI" w:cs="Segoe UI"/>
          <w:color w:val="000000"/>
          <w:sz w:val="27"/>
          <w:szCs w:val="27"/>
          <w:lang w:val="az-Latn-AZ" w:eastAsia="ru-RU"/>
        </w:rPr>
        <w:t> istehsalçı tərəfindən verilmiş keyfiyyət sertifikat(lar)ı və ya analız protokol(lar)ı (yalnız dərman preparatları üçün);</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2.6.1.5.</w:t>
      </w:r>
      <w:r w:rsidRPr="003B7C35">
        <w:rPr>
          <w:rFonts w:ascii="Segoe UI" w:eastAsia="Times New Roman" w:hAnsi="Segoe UI" w:cs="Segoe UI"/>
          <w:color w:val="000000"/>
          <w:sz w:val="27"/>
          <w:szCs w:val="27"/>
          <w:lang w:val="az-Latn-AZ" w:eastAsia="ru-RU"/>
        </w:rPr>
        <w:t> mənşə sertifikatı.</w:t>
      </w:r>
    </w:p>
    <w:p w:rsidR="003B7C35" w:rsidRPr="003B7C35" w:rsidRDefault="003B7C35" w:rsidP="003B7C35">
      <w:pPr>
        <w:spacing w:after="0" w:line="400" w:lineRule="atLeast"/>
        <w:ind w:left="63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w:t>
      </w:r>
      <w:r w:rsidRPr="003B7C35">
        <w:rPr>
          <w:rFonts w:ascii="Segoe UI" w:eastAsia="Times New Roman" w:hAnsi="Segoe UI" w:cs="Segoe UI"/>
          <w:color w:val="000000"/>
          <w:sz w:val="27"/>
          <w:szCs w:val="27"/>
          <w:lang w:val="az-Latn-AZ" w:eastAsia="ru-RU"/>
        </w:rPr>
        <w:t> </w:t>
      </w:r>
      <w:r w:rsidRPr="003B7C35">
        <w:rPr>
          <w:rFonts w:ascii="Segoe UI" w:eastAsia="Times New Roman" w:hAnsi="Segoe UI" w:cs="Segoe UI"/>
          <w:b/>
          <w:bCs/>
          <w:color w:val="000000"/>
          <w:sz w:val="27"/>
          <w:szCs w:val="27"/>
          <w:lang w:val="az-Latn-AZ" w:eastAsia="ru-RU"/>
        </w:rPr>
        <w:t>Müəssisələr üçün</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2.6.2.1.</w:t>
      </w:r>
      <w:r w:rsidRPr="003B7C35">
        <w:rPr>
          <w:rFonts w:ascii="Segoe UI" w:eastAsia="Times New Roman" w:hAnsi="Segoe UI" w:cs="Segoe UI"/>
          <w:color w:val="000000"/>
          <w:sz w:val="27"/>
          <w:szCs w:val="27"/>
          <w:lang w:val="az-Latn-AZ" w:eastAsia="ru-RU"/>
        </w:rPr>
        <w:t> Ərizə (əlavə </w:t>
      </w:r>
      <w:r w:rsidRPr="003B7C35">
        <w:rPr>
          <w:rFonts w:ascii="Segoe UI" w:eastAsia="Times New Roman" w:hAnsi="Segoe UI" w:cs="Segoe UI"/>
          <w:color w:val="000000"/>
          <w:sz w:val="27"/>
          <w:szCs w:val="27"/>
          <w:lang w:val="en-US" w:eastAsia="ru-RU"/>
        </w:rPr>
        <w:t>№2</w:t>
      </w:r>
      <w:r w:rsidRPr="003B7C35">
        <w:rPr>
          <w:rFonts w:ascii="Segoe UI" w:eastAsia="Times New Roman" w:hAnsi="Segoe UI" w:cs="Segoe UI"/>
          <w:color w:val="000000"/>
          <w:sz w:val="27"/>
          <w:szCs w:val="27"/>
          <w:lang w:val="az-Latn-AZ" w:eastAsia="ru-RU"/>
        </w:rPr>
        <w:t>);</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2.6.2.2. </w:t>
      </w:r>
      <w:r w:rsidRPr="003B7C35">
        <w:rPr>
          <w:rFonts w:ascii="Segoe UI" w:eastAsia="Times New Roman" w:hAnsi="Segoe UI" w:cs="Segoe UI"/>
          <w:color w:val="000000"/>
          <w:sz w:val="27"/>
          <w:szCs w:val="27"/>
          <w:lang w:val="az-Latn-AZ" w:eastAsia="ru-RU"/>
        </w:rPr>
        <w:t>Ərizəçinin vergi uçotuna alınmasını təsdiq edən şəhdətnamənin surəti;</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2.6.2.3. </w:t>
      </w:r>
      <w:r w:rsidRPr="003B7C35">
        <w:rPr>
          <w:rFonts w:ascii="Segoe UI" w:eastAsia="Times New Roman" w:hAnsi="Segoe UI" w:cs="Segoe UI"/>
          <w:color w:val="000000"/>
          <w:sz w:val="27"/>
          <w:szCs w:val="27"/>
          <w:lang w:val="az-Latn-AZ" w:eastAsia="ru-RU"/>
        </w:rPr>
        <w:t>Hüquqi şəxsin dövlət qeydiyyatı haqqında şəhadətnaməsinin surəti;</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2.6.2.4. </w:t>
      </w:r>
      <w:r w:rsidRPr="003B7C35">
        <w:rPr>
          <w:rFonts w:ascii="Segoe UI" w:eastAsia="Times New Roman" w:hAnsi="Segoe UI" w:cs="Segoe UI"/>
          <w:color w:val="000000"/>
          <w:sz w:val="27"/>
          <w:szCs w:val="27"/>
          <w:lang w:val="az-Latn-AZ" w:eastAsia="ru-RU"/>
        </w:rPr>
        <w:t>yük göndərənin  yük alıcısı ilə müqaviləsi və ya bunu evəzedən sənəd;</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2.6.2.5. </w:t>
      </w:r>
      <w:r w:rsidRPr="003B7C35">
        <w:rPr>
          <w:rFonts w:ascii="Segoe UI" w:eastAsia="Times New Roman" w:hAnsi="Segoe UI" w:cs="Segoe UI"/>
          <w:color w:val="000000"/>
          <w:sz w:val="27"/>
          <w:szCs w:val="27"/>
          <w:lang w:val="az-Latn-AZ" w:eastAsia="ru-RU"/>
        </w:rPr>
        <w:t>istehsalçı tərəfindən verilmiş keyfiyyət sertifikat(lar)ı və ya analız protokol(lar)ı (yalnız dərman preparatları üçün);</w:t>
      </w:r>
    </w:p>
    <w:p w:rsidR="003B7C35" w:rsidRPr="003B7C35" w:rsidRDefault="003B7C35" w:rsidP="003B7C35">
      <w:pPr>
        <w:spacing w:after="0" w:line="400" w:lineRule="atLeast"/>
        <w:ind w:left="1800" w:hanging="72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2.6.2.6. </w:t>
      </w:r>
      <w:r w:rsidRPr="003B7C35">
        <w:rPr>
          <w:rFonts w:ascii="Segoe UI" w:eastAsia="Times New Roman" w:hAnsi="Segoe UI" w:cs="Segoe UI"/>
          <w:color w:val="000000"/>
          <w:sz w:val="27"/>
          <w:szCs w:val="27"/>
          <w:lang w:val="az-Latn-AZ" w:eastAsia="ru-RU"/>
        </w:rPr>
        <w:t>mənşə sertifikatı.</w:t>
      </w:r>
    </w:p>
    <w:p w:rsidR="003B7C35" w:rsidRPr="003B7C35" w:rsidRDefault="003B7C35" w:rsidP="003B7C35">
      <w:pPr>
        <w:spacing w:after="0" w:line="400" w:lineRule="atLeast"/>
        <w:ind w:left="27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 </w:t>
      </w:r>
    </w:p>
    <w:p w:rsidR="003B7C35" w:rsidRPr="003B7C35" w:rsidRDefault="003B7C35" w:rsidP="003B7C35">
      <w:pPr>
        <w:spacing w:after="0" w:line="400" w:lineRule="atLeast"/>
        <w:ind w:left="360"/>
        <w:jc w:val="center"/>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3. Elektron xidmətin göstərilməsi üçün inzibati prosedurlar</w:t>
      </w:r>
    </w:p>
    <w:p w:rsidR="003B7C35" w:rsidRPr="003B7C35" w:rsidRDefault="003B7C35" w:rsidP="003B7C35">
      <w:pPr>
        <w:spacing w:after="0" w:line="400" w:lineRule="atLeast"/>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color w:val="000000"/>
          <w:sz w:val="27"/>
          <w:szCs w:val="27"/>
          <w:lang w:val="az-Latn-AZ" w:eastAsia="ru-RU"/>
        </w:rPr>
        <w:t> </w:t>
      </w:r>
    </w:p>
    <w:p w:rsidR="003B7C35" w:rsidRPr="003B7C35" w:rsidRDefault="003B7C35" w:rsidP="003B7C35">
      <w:pPr>
        <w:spacing w:after="0" w:line="400" w:lineRule="atLeast"/>
        <w:ind w:left="24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3.1. İnteraktiv elektron xidmətlər üçün sorğu:</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3.1.1. Sorğunun formalaşdırılması: </w:t>
      </w:r>
      <w:r w:rsidRPr="003B7C35">
        <w:rPr>
          <w:rFonts w:ascii="Segoe UI" w:eastAsia="Times New Roman" w:hAnsi="Segoe UI" w:cs="Segoe UI"/>
          <w:color w:val="000000"/>
          <w:sz w:val="27"/>
          <w:szCs w:val="27"/>
          <w:lang w:val="az-Latn-AZ" w:eastAsia="ru-RU"/>
        </w:rPr>
        <w:t>İstifadəçi, bu reqlamentin 2.4-cü bəndində göstərilən internet ünvanlarına daxil olub şəxsiyyət vəsiqəsinin nömrəsini və fin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3.1.2. Sorğunun qəbulu: </w:t>
      </w:r>
      <w:r w:rsidRPr="003B7C35">
        <w:rPr>
          <w:rFonts w:ascii="Segoe UI" w:eastAsia="Times New Roman" w:hAnsi="Segoe UI" w:cs="Segoe UI"/>
          <w:color w:val="000000"/>
          <w:sz w:val="27"/>
          <w:szCs w:val="27"/>
          <w:lang w:val="az-Latn-AZ" w:eastAsia="ru-RU"/>
        </w:rPr>
        <w:t>Sorğu, internet səhifəsinə daxil olduğu gün qeydiyyata alınır və sorğunun qəbul edilməsi ilə bağlı istifadəçinin elektron poçt ünvanına dərhal bildiriş göndərilir.</w:t>
      </w:r>
    </w:p>
    <w:p w:rsidR="003B7C35" w:rsidRPr="003B7C35" w:rsidRDefault="003B7C35" w:rsidP="003B7C35">
      <w:pPr>
        <w:spacing w:after="0" w:line="400" w:lineRule="atLeast"/>
        <w:ind w:firstLine="27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3.2. Elektron xidmətin göstərilməsi və ya imtina edilməsi:</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3.2.1. Sorğunun yerinə yetirilməsindən imtina halları:</w:t>
      </w:r>
      <w:r w:rsidRPr="003B7C35">
        <w:rPr>
          <w:rFonts w:ascii="Segoe UI" w:eastAsia="Times New Roman" w:hAnsi="Segoe UI" w:cs="Segoe UI"/>
          <w:color w:val="000000"/>
          <w:sz w:val="27"/>
          <w:szCs w:val="27"/>
          <w:lang w:val="az-Latn-AZ" w:eastAsia="ru-RU"/>
        </w:rPr>
        <w:t> İstifadəçi tərəfindən ərizə forması tam doldurulmadıqda,  bu reqlamentin 2.6-cı bəndində göstərilən sənədlər internet səhifəsinə yüklənmədikdə və təqdim olunmuş sənədlərdə çatışmazlıqlar aşkar edildikdə sorğunun yerinə yetirilməsindən imtina edilir və imtinanın səbəbləri barədə ərizəçiyə 5 gündən gec olmayaraq məlumat verilir. Elektron xidmətin göstərilməsindən imtina, istifadəçinin bu elektron xidmət növünə yenidən müraciət etməsinə mane olmur.</w:t>
      </w:r>
    </w:p>
    <w:p w:rsidR="003B7C35" w:rsidRPr="003B7C35" w:rsidRDefault="003B7C35" w:rsidP="003B7C35">
      <w:pPr>
        <w:spacing w:after="0" w:line="400" w:lineRule="atLeast"/>
        <w:ind w:firstLine="27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lastRenderedPageBreak/>
        <w:t>3.3. Sorğunun icrası:</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3.3.1. ardıcıl hər bir inzibati əməliyyat, o cümlədən məsul şəxs haqqında məlumat:</w:t>
      </w:r>
    </w:p>
    <w:p w:rsidR="003B7C35" w:rsidRPr="003B7C35" w:rsidRDefault="003B7C35" w:rsidP="003B7C35">
      <w:pPr>
        <w:spacing w:after="0" w:line="400" w:lineRule="atLeast"/>
        <w:ind w:left="108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3.3.1.1.</w:t>
      </w:r>
      <w:r w:rsidRPr="003B7C35">
        <w:rPr>
          <w:rFonts w:ascii="Segoe UI" w:eastAsia="Times New Roman" w:hAnsi="Segoe UI" w:cs="Segoe UI"/>
          <w:color w:val="000000"/>
          <w:sz w:val="27"/>
          <w:szCs w:val="27"/>
          <w:lang w:val="az-Latn-AZ" w:eastAsia="ru-RU"/>
        </w:rPr>
        <w:t> Müraciətin qəbul edilməsi – mərkəzin Ümumi şöbəsi;</w:t>
      </w:r>
    </w:p>
    <w:p w:rsidR="003B7C35" w:rsidRPr="003B7C35" w:rsidRDefault="003B7C35" w:rsidP="003B7C35">
      <w:pPr>
        <w:spacing w:after="0" w:line="400" w:lineRule="atLeast"/>
        <w:ind w:left="108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3.3.1.2.</w:t>
      </w:r>
      <w:r w:rsidRPr="003B7C35">
        <w:rPr>
          <w:rFonts w:ascii="Segoe UI" w:eastAsia="Times New Roman" w:hAnsi="Segoe UI" w:cs="Segoe UI"/>
          <w:color w:val="000000"/>
          <w:sz w:val="27"/>
          <w:szCs w:val="27"/>
          <w:lang w:val="az-Latn-AZ" w:eastAsia="ru-RU"/>
        </w:rPr>
        <w:t> Ekspert rəyinin verilməsi – mərkəzin Dərman ekspertiza şöbəsi;</w:t>
      </w:r>
    </w:p>
    <w:p w:rsidR="003B7C35" w:rsidRPr="003B7C35" w:rsidRDefault="003B7C35" w:rsidP="003B7C35">
      <w:pPr>
        <w:spacing w:after="0" w:line="400" w:lineRule="atLeast"/>
        <w:ind w:left="108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3.3.1.3.</w:t>
      </w:r>
      <w:r w:rsidRPr="003B7C35">
        <w:rPr>
          <w:rFonts w:ascii="Segoe UI" w:eastAsia="Times New Roman" w:hAnsi="Segoe UI" w:cs="Segoe UI"/>
          <w:color w:val="000000"/>
          <w:sz w:val="27"/>
          <w:szCs w:val="27"/>
          <w:lang w:val="az-Latn-AZ" w:eastAsia="ru-RU"/>
        </w:rPr>
        <w:t> İdxala razılıq məktubunun verilməsi – mərkəz.</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en-US" w:eastAsia="ru-RU"/>
        </w:rPr>
      </w:pPr>
      <w:r w:rsidRPr="003B7C35">
        <w:rPr>
          <w:rFonts w:ascii="Segoe UI" w:eastAsia="Times New Roman" w:hAnsi="Segoe UI" w:cs="Segoe UI"/>
          <w:b/>
          <w:bCs/>
          <w:color w:val="000000"/>
          <w:sz w:val="27"/>
          <w:szCs w:val="27"/>
          <w:lang w:val="az-Latn-AZ" w:eastAsia="ru-RU"/>
        </w:rPr>
        <w:t>3.3.2. hər bir inzibati əməliyyatın məzmunu, yerinə yetirilmə müddəti və/və ya maksimal yerinə yetirilmə müddəti:</w:t>
      </w:r>
    </w:p>
    <w:p w:rsidR="003B7C35" w:rsidRPr="003B7C35" w:rsidRDefault="003B7C35" w:rsidP="003B7C35">
      <w:pPr>
        <w:spacing w:after="0" w:line="400" w:lineRule="atLeast"/>
        <w:ind w:left="2040" w:hanging="96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3.3.2.1. </w:t>
      </w:r>
      <w:r w:rsidRPr="003B7C35">
        <w:rPr>
          <w:rFonts w:ascii="Segoe UI" w:eastAsia="Times New Roman" w:hAnsi="Segoe UI" w:cs="Segoe UI"/>
          <w:color w:val="000000"/>
          <w:sz w:val="27"/>
          <w:szCs w:val="27"/>
          <w:lang w:val="az-Latn-AZ" w:eastAsia="ru-RU"/>
        </w:rPr>
        <w:t>İstifadəçi, mərkəzə müraciət edilməsi üçün bu reqlamentə əlavədə göstərilən ərizə formasını doldurub, tələb olunan sənədləri ərizəyə əlavə kimi yükləyib onlayn rejimdə göndərir, müraciətin qeydiyyata götürülməsi haqqında avtomatik rejimdə istifadəçiyə bildiriş göndərilir. Avtomatik rejimdə müraciət, mərkəzin Ümumi şöbəsi üçün hazırlanmış proqram təminatına daxil olur;</w:t>
      </w:r>
    </w:p>
    <w:p w:rsidR="003B7C35" w:rsidRPr="003B7C35" w:rsidRDefault="003B7C35" w:rsidP="003B7C35">
      <w:pPr>
        <w:spacing w:after="0" w:line="400" w:lineRule="atLeast"/>
        <w:ind w:left="2040" w:hanging="96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3.3.2.2. </w:t>
      </w:r>
      <w:r w:rsidRPr="003B7C35">
        <w:rPr>
          <w:rFonts w:ascii="Segoe UI" w:eastAsia="Times New Roman" w:hAnsi="Segoe UI" w:cs="Segoe UI"/>
          <w:color w:val="000000"/>
          <w:sz w:val="27"/>
          <w:szCs w:val="27"/>
          <w:lang w:val="az-Latn-AZ" w:eastAsia="ru-RU"/>
        </w:rPr>
        <w:t>Mərkəzin Ümumi şöbəsi proqram təminatına düşmüş müraciəti qəbul edir, ərizəyə əlavə kimi yüklənmiş sənədləri yoxlayır. Müraciət və sənədlər qəbul edildikdən sonra dərman vasitələrinin ekspertizanın keçirilməsi üçün göndərilir dərman ekspertiza şöbəsinə;</w:t>
      </w:r>
    </w:p>
    <w:p w:rsidR="003B7C35" w:rsidRPr="003B7C35" w:rsidRDefault="003B7C35" w:rsidP="003B7C35">
      <w:pPr>
        <w:spacing w:after="0" w:line="400" w:lineRule="atLeast"/>
        <w:ind w:left="2040" w:hanging="96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3.3.2.3. </w:t>
      </w:r>
      <w:r w:rsidRPr="003B7C35">
        <w:rPr>
          <w:rFonts w:ascii="Segoe UI" w:eastAsia="Times New Roman" w:hAnsi="Segoe UI" w:cs="Segoe UI"/>
          <w:color w:val="000000"/>
          <w:sz w:val="27"/>
          <w:szCs w:val="27"/>
          <w:lang w:val="az-Latn-AZ" w:eastAsia="ru-RU"/>
        </w:rPr>
        <w:t>Mərkəz Dərman ekspertiza şöbəsinin rəyinə əsasən müvafiq qərar qəbul edir. Şəhadətnamə ərizəçiyə birbaşa, poçt rabitəsi vasitəsilə və ya rəsmiləşdirilərək, qeydiyyat zamanı göstərilən elektron poçt ünvanına göndərilməklə təqdim olunur.</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3.3.3. İnzibati əməliyyatda iştirak edən digər dövlət orqanı haqqında məlumat: </w:t>
      </w:r>
      <w:r w:rsidRPr="003B7C35">
        <w:rPr>
          <w:rFonts w:ascii="Segoe UI" w:eastAsia="Times New Roman" w:hAnsi="Segoe UI" w:cs="Segoe UI"/>
          <w:color w:val="000000"/>
          <w:sz w:val="27"/>
          <w:szCs w:val="27"/>
          <w:lang w:val="az-Latn-AZ" w:eastAsia="ru-RU"/>
        </w:rPr>
        <w:t>yoxdur.</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3.3.4. hər bir inzibati prosedurun nəticəsi və onun verilməsi qaydası: </w:t>
      </w:r>
      <w:r w:rsidRPr="003B7C35">
        <w:rPr>
          <w:rFonts w:ascii="Segoe UI" w:eastAsia="Times New Roman" w:hAnsi="Segoe UI" w:cs="Segoe UI"/>
          <w:color w:val="000000"/>
          <w:sz w:val="27"/>
          <w:szCs w:val="27"/>
          <w:lang w:val="az-Latn-AZ" w:eastAsia="ru-RU"/>
        </w:rPr>
        <w:t>Sorğuya və ona əlavə edilən sənədlərə baxıldığı zaman aradan qaldırılması mümkün olan və imtina üçün əsas olmayan çatışmazlıqlar aşkar edildikdə, bu barədə ərizəçiyə 5 gündən gec olmayaraq məlumat verilir. Çatışmazlıqlar aradan qaldırıldıqdan sonra müvafiq qərar qəbul edilir. </w:t>
      </w:r>
    </w:p>
    <w:p w:rsidR="003B7C35" w:rsidRPr="003B7C35" w:rsidRDefault="003B7C35" w:rsidP="003B7C35">
      <w:pPr>
        <w:spacing w:after="0" w:line="400" w:lineRule="atLeast"/>
        <w:ind w:firstLine="27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3.4. Elektron xidmətin yerinə yetirilməsinə nəzarət:</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3.4.1. nəzarət forması: </w:t>
      </w:r>
      <w:r w:rsidRPr="003B7C35">
        <w:rPr>
          <w:rFonts w:ascii="Segoe UI" w:eastAsia="Times New Roman" w:hAnsi="Segoe UI" w:cs="Segoe UI"/>
          <w:color w:val="000000"/>
          <w:sz w:val="27"/>
          <w:szCs w:val="27"/>
          <w:lang w:val="az-Latn-AZ" w:eastAsia="ru-RU"/>
        </w:rPr>
        <w:t>Kargüzarlıq, daxil olan müraciətlərin avtomatlaşdırılmış rejimdə təşkil olunmuş mütəmadi monitorinqi.</w:t>
      </w:r>
    </w:p>
    <w:p w:rsidR="003B7C35" w:rsidRPr="003B7C35" w:rsidRDefault="003B7C35" w:rsidP="003B7C35">
      <w:pPr>
        <w:spacing w:after="0" w:line="400" w:lineRule="atLeast"/>
        <w:ind w:left="1320" w:hanging="60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lastRenderedPageBreak/>
        <w:t>3.4.2. nəzarət qaydası:</w:t>
      </w:r>
      <w:r w:rsidRPr="003B7C35">
        <w:rPr>
          <w:rFonts w:ascii="Segoe UI" w:eastAsia="Times New Roman" w:hAnsi="Segoe UI" w:cs="Segoe UI"/>
          <w:color w:val="000000"/>
          <w:sz w:val="27"/>
          <w:szCs w:val="27"/>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 nazirliyin ümumi şöbəsi həyata keçirir.</w:t>
      </w:r>
    </w:p>
    <w:p w:rsidR="003B7C35" w:rsidRPr="003B7C35" w:rsidRDefault="003B7C35" w:rsidP="003B7C35">
      <w:pPr>
        <w:spacing w:after="0" w:line="400" w:lineRule="atLeast"/>
        <w:ind w:firstLine="27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3.5. Elektron xidmətin göstərilməsi üzrə mübahisələr:</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3.5.1. istifadəçinin şikayət etmək hüququ haqqında məlumat: </w:t>
      </w:r>
      <w:r w:rsidRPr="003B7C35">
        <w:rPr>
          <w:rFonts w:ascii="Segoe UI" w:eastAsia="Times New Roman" w:hAnsi="Segoe UI" w:cs="Segoe UI"/>
          <w:color w:val="000000"/>
          <w:sz w:val="27"/>
          <w:szCs w:val="27"/>
          <w:lang w:val="az-Latn-AZ" w:eastAsia="ru-RU"/>
        </w:rPr>
        <w:t>İstifadəçi  elektron xidmətlə bağlı onu razı salmayan istənilən məsələ barədə inzibati qaydada yuxarı vəzifəli şəxsə və ya məhkəməyə şikayət edə bilər.</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3.5.2. şikayətin əsaslandırılması və baxılması üçün lazım olan informasiya: </w:t>
      </w:r>
      <w:r w:rsidRPr="003B7C35">
        <w:rPr>
          <w:rFonts w:ascii="Segoe UI" w:eastAsia="Times New Roman" w:hAnsi="Segoe UI" w:cs="Segoe UI"/>
          <w:color w:val="000000"/>
          <w:sz w:val="27"/>
          <w:szCs w:val="27"/>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 “İnzibati icraat haqqında” Azərbaycan Respublikası Qanununun 74.2-ci maddəsinin tələblərinə uyğun olmalıdır.</w:t>
      </w:r>
    </w:p>
    <w:p w:rsidR="003B7C35" w:rsidRPr="003B7C35" w:rsidRDefault="003B7C35" w:rsidP="003B7C35">
      <w:pPr>
        <w:spacing w:after="0" w:line="400" w:lineRule="atLeast"/>
        <w:ind w:left="1440" w:hanging="720"/>
        <w:jc w:val="both"/>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b/>
          <w:bCs/>
          <w:color w:val="000000"/>
          <w:sz w:val="27"/>
          <w:szCs w:val="27"/>
          <w:lang w:val="az-Latn-AZ" w:eastAsia="ru-RU"/>
        </w:rPr>
        <w:t>3.5.3. şikayətin baxılma müddəti: </w:t>
      </w:r>
      <w:r w:rsidRPr="003B7C35">
        <w:rPr>
          <w:rFonts w:ascii="Segoe UI" w:eastAsia="Times New Roman" w:hAnsi="Segoe UI" w:cs="Segoe UI"/>
          <w:color w:val="000000"/>
          <w:sz w:val="27"/>
          <w:szCs w:val="27"/>
          <w:lang w:val="az-Latn-AZ" w:eastAsia="ru-RU"/>
        </w:rPr>
        <w:t>İnzibati qaydada şikayətə “İnzibati icraat haqqında” Azərbaycan Respublikası Qanununun 78.1-ci maddəsinə əsasən 1 ay müddətində baxılır və qərar verilir.</w:t>
      </w:r>
    </w:p>
    <w:p w:rsidR="003B7C35" w:rsidRPr="003B7C35" w:rsidRDefault="003B7C35" w:rsidP="003B7C35">
      <w:pPr>
        <w:spacing w:after="0" w:line="240" w:lineRule="auto"/>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color w:val="000000"/>
          <w:sz w:val="27"/>
          <w:szCs w:val="27"/>
          <w:lang w:val="az-Latn-AZ" w:eastAsia="ru-RU"/>
        </w:rPr>
        <w:t> </w:t>
      </w:r>
    </w:p>
    <w:p w:rsidR="003B7C35" w:rsidRPr="003B7C35" w:rsidRDefault="003B7C35" w:rsidP="003B7C35">
      <w:pPr>
        <w:spacing w:after="0" w:line="240" w:lineRule="auto"/>
        <w:rPr>
          <w:rFonts w:ascii="Times New Roman" w:eastAsia="Times New Roman" w:hAnsi="Times New Roman" w:cs="Times New Roman"/>
          <w:color w:val="000000"/>
          <w:sz w:val="27"/>
          <w:szCs w:val="27"/>
          <w:lang w:val="az-Latn-AZ" w:eastAsia="ru-RU"/>
        </w:rPr>
      </w:pPr>
      <w:r w:rsidRPr="003B7C35">
        <w:rPr>
          <w:rFonts w:ascii="Segoe UI" w:eastAsia="Times New Roman" w:hAnsi="Segoe UI" w:cs="Segoe UI"/>
          <w:color w:val="000000"/>
          <w:sz w:val="24"/>
          <w:szCs w:val="24"/>
          <w:lang w:val="az-Latn-AZ" w:eastAsia="ru-RU"/>
        </w:rPr>
        <w:br w:type="page"/>
      </w:r>
      <w:r w:rsidRPr="003B7C35">
        <w:rPr>
          <w:rFonts w:ascii="Segoe UI" w:eastAsia="Times New Roman" w:hAnsi="Segoe UI" w:cs="Segoe UI"/>
          <w:color w:val="000000"/>
          <w:sz w:val="27"/>
          <w:szCs w:val="27"/>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3B7C35" w:rsidRPr="003B7C35" w:rsidTr="003B7C35">
        <w:trPr>
          <w:jc w:val="center"/>
        </w:trPr>
        <w:tc>
          <w:tcPr>
            <w:tcW w:w="10080" w:type="dxa"/>
            <w:tcMar>
              <w:top w:w="0" w:type="dxa"/>
              <w:left w:w="108" w:type="dxa"/>
              <w:bottom w:w="0" w:type="dxa"/>
              <w:right w:w="108" w:type="dxa"/>
            </w:tcMar>
            <w:hideMark/>
          </w:tcPr>
          <w:p w:rsidR="003B7C35" w:rsidRPr="003B7C35" w:rsidRDefault="003B7C35" w:rsidP="003B7C35">
            <w:pPr>
              <w:spacing w:after="0" w:line="240" w:lineRule="auto"/>
              <w:ind w:left="5640"/>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Dərman vasitələrinin idxalına icazə verilməsi üçün müraciətin və sənədlərin qəbulu üzrə inzibati reqlamentə</w:t>
            </w:r>
          </w:p>
          <w:p w:rsidR="003B7C35" w:rsidRPr="003B7C35" w:rsidRDefault="003B7C35" w:rsidP="003B7C35">
            <w:pPr>
              <w:spacing w:after="0" w:line="240" w:lineRule="auto"/>
              <w:ind w:left="7079"/>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b/>
                <w:bCs/>
                <w:sz w:val="24"/>
                <w:szCs w:val="24"/>
                <w:lang w:val="az-Latn-AZ" w:eastAsia="ru-RU"/>
              </w:rPr>
              <w:t> </w:t>
            </w:r>
          </w:p>
          <w:p w:rsidR="003B7C35" w:rsidRPr="003B7C35" w:rsidRDefault="003B7C35" w:rsidP="003B7C35">
            <w:pPr>
              <w:spacing w:after="0" w:line="240" w:lineRule="auto"/>
              <w:ind w:left="7079"/>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b/>
                <w:bCs/>
                <w:sz w:val="24"/>
                <w:szCs w:val="24"/>
                <w:lang w:val="az-Latn-AZ" w:eastAsia="ru-RU"/>
              </w:rPr>
              <w:t>Əlavə №1</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right"/>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Sahibkarlar üçün</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b/>
                <w:bCs/>
                <w:sz w:val="24"/>
                <w:szCs w:val="24"/>
                <w:lang w:val="az-Latn-AZ" w:eastAsia="ru-RU"/>
              </w:rPr>
              <w:t>Azərbaycan Respublikasının Səhiyyə Nazirliyinə</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b/>
                <w:bCs/>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Dərman və tibbi vasitələrinin idxalı edilməsi məqsədilə</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4"/>
                <w:szCs w:val="24"/>
                <w:lang w:val="az-Latn-AZ" w:eastAsia="ru-RU"/>
              </w:rPr>
              <w:t>_______________________________________________________________________tərəfindən</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sz w:val="20"/>
                <w:szCs w:val="20"/>
                <w:lang w:val="az-Latn-AZ" w:eastAsia="ru-RU"/>
              </w:rPr>
              <w:t>(fiziki şəxsin  adı, soyadı, atasının adı)</w:t>
            </w:r>
          </w:p>
          <w:p w:rsidR="003B7C35" w:rsidRPr="003B7C35" w:rsidRDefault="003B7C35" w:rsidP="003B7C35">
            <w:pPr>
              <w:spacing w:after="0" w:line="240" w:lineRule="auto"/>
              <w:jc w:val="center"/>
              <w:rPr>
                <w:rFonts w:ascii="Times New Roman" w:eastAsia="Times New Roman" w:hAnsi="Times New Roman" w:cs="Times New Roman"/>
                <w:sz w:val="24"/>
                <w:szCs w:val="24"/>
                <w:lang w:val="az-Latn-AZ" w:eastAsia="ru-RU"/>
              </w:rPr>
            </w:pPr>
            <w:r w:rsidRPr="003B7C35">
              <w:rPr>
                <w:rFonts w:ascii="Segoe UI" w:eastAsia="Times New Roman" w:hAnsi="Segoe UI" w:cs="Segoe UI"/>
                <w:b/>
                <w:bCs/>
                <w:i/>
                <w:iCs/>
                <w:sz w:val="20"/>
                <w:szCs w:val="20"/>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Ə  R  İ  Z  Ə</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bl>
            <w:tblPr>
              <w:tblW w:w="8232" w:type="dxa"/>
              <w:jc w:val="center"/>
              <w:tblCellMar>
                <w:left w:w="0" w:type="dxa"/>
                <w:right w:w="0" w:type="dxa"/>
              </w:tblCellMar>
              <w:tblLook w:val="04A0" w:firstRow="1" w:lastRow="0" w:firstColumn="1" w:lastColumn="0" w:noHBand="0" w:noVBand="1"/>
            </w:tblPr>
            <w:tblGrid>
              <w:gridCol w:w="3060"/>
              <w:gridCol w:w="5172"/>
            </w:tblGrid>
            <w:tr w:rsidR="003B7C35" w:rsidRPr="003B7C35">
              <w:trPr>
                <w:trHeight w:val="411"/>
                <w:jc w:val="center"/>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Şəxsiyyət vəsiqəsinə dair məlumatlar</w:t>
                  </w:r>
                  <w:r w:rsidRPr="003B7C35">
                    <w:rPr>
                      <w:rFonts w:ascii="Segoe UI" w:eastAsia="Times New Roman" w:hAnsi="Segoe UI" w:cs="Segoe UI"/>
                      <w:sz w:val="24"/>
                      <w:szCs w:val="24"/>
                      <w:lang w:val="az-Latn-AZ" w:eastAsia="ru-RU"/>
                    </w:rPr>
                    <w:t> (seriya, nömrə, nə vaxt və kim tərəfindən verilmişdir, ünvanı)</w:t>
                  </w:r>
                </w:p>
              </w:tc>
              <w:tc>
                <w:tcPr>
                  <w:tcW w:w="5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280"/>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ind w:left="-360"/>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Yaşayış ünvan:</w:t>
                  </w:r>
                </w:p>
                <w:p w:rsidR="003B7C35" w:rsidRPr="003B7C35" w:rsidRDefault="003B7C35" w:rsidP="003B7C35">
                  <w:pPr>
                    <w:spacing w:after="0" w:line="240" w:lineRule="auto"/>
                    <w:ind w:left="72"/>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(şəhər, rayon (indeks), küçə, ev)</w:t>
                  </w:r>
                </w:p>
              </w:tc>
              <w:tc>
                <w:tcPr>
                  <w:tcW w:w="5172"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435"/>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ind w:left="72"/>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telefon, faks,</w:t>
                  </w:r>
                </w:p>
                <w:p w:rsidR="003B7C35" w:rsidRPr="003B7C35" w:rsidRDefault="003B7C35" w:rsidP="003B7C35">
                  <w:pPr>
                    <w:spacing w:after="0" w:line="240" w:lineRule="auto"/>
                    <w:ind w:left="72"/>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elektron ünvanı</w:t>
                  </w:r>
                </w:p>
              </w:tc>
              <w:tc>
                <w:tcPr>
                  <w:tcW w:w="5172"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448"/>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VÖEN-i</w:t>
                  </w:r>
                </w:p>
              </w:tc>
              <w:tc>
                <w:tcPr>
                  <w:tcW w:w="5172"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553"/>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Fəaliyyət növü</w:t>
                  </w:r>
                </w:p>
              </w:tc>
              <w:tc>
                <w:tcPr>
                  <w:tcW w:w="5172"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bl>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bl>
    <w:p w:rsidR="003B7C35" w:rsidRPr="003B7C35" w:rsidRDefault="003B7C35" w:rsidP="003B7C35">
      <w:pPr>
        <w:spacing w:after="0" w:line="240" w:lineRule="auto"/>
        <w:rPr>
          <w:rFonts w:ascii="Times New Roman" w:eastAsia="Times New Roman" w:hAnsi="Times New Roman" w:cs="Times New Roman"/>
          <w:color w:val="000000"/>
          <w:sz w:val="27"/>
          <w:szCs w:val="27"/>
          <w:lang w:eastAsia="ru-RU"/>
        </w:rPr>
      </w:pPr>
      <w:r w:rsidRPr="003B7C35">
        <w:rPr>
          <w:rFonts w:ascii="Segoe UI" w:eastAsia="Times New Roman" w:hAnsi="Segoe UI" w:cs="Segoe UI"/>
          <w:color w:val="000000"/>
          <w:sz w:val="27"/>
          <w:szCs w:val="27"/>
          <w:lang w:val="az-Latn-AZ" w:eastAsia="ru-RU"/>
        </w:rPr>
        <w:t> </w:t>
      </w:r>
    </w:p>
    <w:p w:rsidR="003B7C35" w:rsidRPr="003B7C35" w:rsidRDefault="003B7C35" w:rsidP="003B7C35">
      <w:pPr>
        <w:spacing w:after="0" w:line="240" w:lineRule="auto"/>
        <w:rPr>
          <w:rFonts w:ascii="Times New Roman" w:eastAsia="Times New Roman" w:hAnsi="Times New Roman" w:cs="Times New Roman"/>
          <w:color w:val="000000"/>
          <w:sz w:val="27"/>
          <w:szCs w:val="27"/>
          <w:lang w:eastAsia="ru-RU"/>
        </w:rPr>
      </w:pPr>
      <w:r w:rsidRPr="003B7C35">
        <w:rPr>
          <w:rFonts w:ascii="Segoe UI" w:eastAsia="Times New Roman" w:hAnsi="Segoe UI" w:cs="Segoe UI"/>
          <w:color w:val="000000"/>
          <w:sz w:val="24"/>
          <w:szCs w:val="24"/>
          <w:lang w:val="az-Latn-AZ" w:eastAsia="ru-RU"/>
        </w:rPr>
        <w:br w:type="page"/>
      </w:r>
      <w:r w:rsidRPr="003B7C35">
        <w:rPr>
          <w:rFonts w:ascii="Segoe UI" w:eastAsia="Times New Roman" w:hAnsi="Segoe UI" w:cs="Segoe UI"/>
          <w:color w:val="000000"/>
          <w:sz w:val="27"/>
          <w:szCs w:val="27"/>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3B7C35" w:rsidRPr="003B7C35" w:rsidTr="003B7C35">
        <w:trPr>
          <w:jc w:val="center"/>
        </w:trPr>
        <w:tc>
          <w:tcPr>
            <w:tcW w:w="10080" w:type="dxa"/>
            <w:tcMar>
              <w:top w:w="0" w:type="dxa"/>
              <w:left w:w="108" w:type="dxa"/>
              <w:bottom w:w="0" w:type="dxa"/>
              <w:right w:w="108" w:type="dxa"/>
            </w:tcMar>
            <w:hideMark/>
          </w:tcPr>
          <w:p w:rsidR="003B7C35" w:rsidRPr="003B7C35" w:rsidRDefault="003B7C35" w:rsidP="003B7C35">
            <w:pPr>
              <w:spacing w:after="0" w:line="240" w:lineRule="auto"/>
              <w:ind w:left="6381"/>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Dərman vasitələrinin idxalına icazə verilməsi üçün müraciətin və sənədlərin qəbulu üzrə inzibati reqlamentə</w:t>
            </w:r>
          </w:p>
          <w:p w:rsidR="003B7C35" w:rsidRPr="003B7C35" w:rsidRDefault="003B7C35" w:rsidP="003B7C35">
            <w:pPr>
              <w:spacing w:after="0" w:line="240" w:lineRule="auto"/>
              <w:ind w:left="6381"/>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 </w:t>
            </w:r>
          </w:p>
          <w:p w:rsidR="003B7C35" w:rsidRPr="003B7C35" w:rsidRDefault="003B7C35" w:rsidP="003B7C35">
            <w:pPr>
              <w:spacing w:after="0" w:line="240" w:lineRule="auto"/>
              <w:ind w:left="7079"/>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Əlavə</w:t>
            </w:r>
            <w:r w:rsidRPr="003B7C35">
              <w:rPr>
                <w:rFonts w:ascii="Segoe UI" w:eastAsia="Times New Roman" w:hAnsi="Segoe UI" w:cs="Segoe UI"/>
                <w:b/>
                <w:bCs/>
                <w:sz w:val="24"/>
                <w:szCs w:val="24"/>
                <w:lang w:eastAsia="ru-RU"/>
              </w:rPr>
              <w:t> №2</w:t>
            </w:r>
          </w:p>
          <w:p w:rsidR="003B7C35" w:rsidRPr="003B7C35" w:rsidRDefault="003B7C35" w:rsidP="003B7C35">
            <w:pPr>
              <w:spacing w:after="0" w:line="240" w:lineRule="auto"/>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Müəssisələr üçün</w:t>
            </w:r>
          </w:p>
          <w:p w:rsidR="003B7C35" w:rsidRPr="003B7C35" w:rsidRDefault="003B7C35" w:rsidP="003B7C35">
            <w:pPr>
              <w:spacing w:after="0" w:line="240" w:lineRule="auto"/>
              <w:jc w:val="right"/>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ind w:left="5664"/>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Azərbaycan Respublikasının Səhiyyə Nazirliyinə</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Dərman və tibbi vasitələrinin idxalı edilməsi məqsədilə</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__________________________________________________________________tərəfindən</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sz w:val="20"/>
                <w:szCs w:val="20"/>
                <w:lang w:val="az-Latn-AZ" w:eastAsia="ru-RU"/>
              </w:rPr>
              <w:t>(müəssisənin rəhbəri)</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i/>
                <w:iCs/>
                <w:sz w:val="24"/>
                <w:szCs w:val="24"/>
                <w:lang w:val="az-Latn-AZ" w:eastAsia="ru-RU"/>
              </w:rPr>
              <w:t> </w:t>
            </w:r>
          </w:p>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Ə  R  İ  Z  Ə</w:t>
            </w:r>
          </w:p>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bl>
            <w:tblPr>
              <w:tblW w:w="9033" w:type="dxa"/>
              <w:jc w:val="center"/>
              <w:tblCellMar>
                <w:left w:w="0" w:type="dxa"/>
                <w:right w:w="0" w:type="dxa"/>
              </w:tblCellMar>
              <w:tblLook w:val="04A0" w:firstRow="1" w:lastRow="0" w:firstColumn="1" w:lastColumn="0" w:noHBand="0" w:noVBand="1"/>
            </w:tblPr>
            <w:tblGrid>
              <w:gridCol w:w="3060"/>
              <w:gridCol w:w="5973"/>
            </w:tblGrid>
            <w:tr w:rsidR="003B7C35" w:rsidRPr="003B7C35">
              <w:trPr>
                <w:trHeight w:val="411"/>
                <w:jc w:val="center"/>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val="en-US" w:eastAsia="ru-RU"/>
                    </w:rPr>
                  </w:pPr>
                  <w:r w:rsidRPr="003B7C35">
                    <w:rPr>
                      <w:rFonts w:ascii="Segoe UI" w:eastAsia="Times New Roman" w:hAnsi="Segoe UI" w:cs="Segoe UI"/>
                      <w:b/>
                      <w:bCs/>
                      <w:sz w:val="24"/>
                      <w:szCs w:val="24"/>
                      <w:lang w:val="az-Latn-AZ" w:eastAsia="ru-RU"/>
                    </w:rPr>
                    <w:t>Hüquqi şəxsin adı və VÖEN-i</w:t>
                  </w:r>
                </w:p>
              </w:tc>
              <w:tc>
                <w:tcPr>
                  <w:tcW w:w="5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val="en-US" w:eastAsia="ru-RU"/>
                    </w:rPr>
                  </w:pPr>
                  <w:r w:rsidRPr="003B7C35">
                    <w:rPr>
                      <w:rFonts w:ascii="Segoe UI" w:eastAsia="Times New Roman" w:hAnsi="Segoe UI" w:cs="Segoe UI"/>
                      <w:sz w:val="24"/>
                      <w:szCs w:val="24"/>
                      <w:lang w:val="az-Latn-AZ" w:eastAsia="ru-RU"/>
                    </w:rPr>
                    <w:t> </w:t>
                  </w:r>
                </w:p>
              </w:tc>
            </w:tr>
            <w:tr w:rsidR="003B7C35" w:rsidRPr="003B7C35">
              <w:trPr>
                <w:trHeight w:val="417"/>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Təşkilati-hüquqi forması</w:t>
                  </w:r>
                </w:p>
              </w:tc>
              <w:tc>
                <w:tcPr>
                  <w:tcW w:w="5973"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280"/>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ind w:left="-360"/>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Hüquqi ünvan:</w:t>
                  </w:r>
                </w:p>
                <w:p w:rsidR="003B7C35" w:rsidRPr="003B7C35" w:rsidRDefault="003B7C35" w:rsidP="003B7C35">
                  <w:pPr>
                    <w:spacing w:after="0" w:line="240" w:lineRule="auto"/>
                    <w:ind w:left="72"/>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(şəhər, rayon (indeks), küçə, ev)</w:t>
                  </w:r>
                </w:p>
              </w:tc>
              <w:tc>
                <w:tcPr>
                  <w:tcW w:w="5973"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435"/>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ind w:left="72"/>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telefon, faks,</w:t>
                  </w:r>
                </w:p>
                <w:p w:rsidR="003B7C35" w:rsidRPr="003B7C35" w:rsidRDefault="003B7C35" w:rsidP="003B7C35">
                  <w:pPr>
                    <w:spacing w:after="0" w:line="240" w:lineRule="auto"/>
                    <w:ind w:left="72"/>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elektron ünvanı</w:t>
                  </w:r>
                </w:p>
              </w:tc>
              <w:tc>
                <w:tcPr>
                  <w:tcW w:w="5973"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676"/>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Hesablaşma-hesabının nömrəsi və bankın adı</w:t>
                  </w:r>
                </w:p>
              </w:tc>
              <w:tc>
                <w:tcPr>
                  <w:tcW w:w="5973"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r w:rsidR="003B7C35" w:rsidRPr="003B7C35">
              <w:trPr>
                <w:trHeight w:val="553"/>
                <w:jc w:val="center"/>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jc w:val="center"/>
                    <w:rPr>
                      <w:rFonts w:ascii="Times New Roman" w:eastAsia="Times New Roman" w:hAnsi="Times New Roman" w:cs="Times New Roman"/>
                      <w:sz w:val="24"/>
                      <w:szCs w:val="24"/>
                      <w:lang w:eastAsia="ru-RU"/>
                    </w:rPr>
                  </w:pPr>
                  <w:r w:rsidRPr="003B7C35">
                    <w:rPr>
                      <w:rFonts w:ascii="Segoe UI" w:eastAsia="Times New Roman" w:hAnsi="Segoe UI" w:cs="Segoe UI"/>
                      <w:b/>
                      <w:bCs/>
                      <w:sz w:val="24"/>
                      <w:szCs w:val="24"/>
                      <w:lang w:val="az-Latn-AZ" w:eastAsia="ru-RU"/>
                    </w:rPr>
                    <w:t>Obyektin təyinatı və ünvanı</w:t>
                  </w:r>
                </w:p>
              </w:tc>
              <w:tc>
                <w:tcPr>
                  <w:tcW w:w="5973" w:type="dxa"/>
                  <w:tcBorders>
                    <w:top w:val="nil"/>
                    <w:left w:val="nil"/>
                    <w:bottom w:val="single" w:sz="8" w:space="0" w:color="auto"/>
                    <w:right w:val="single" w:sz="8" w:space="0" w:color="auto"/>
                  </w:tcBorders>
                  <w:tcMar>
                    <w:top w:w="0" w:type="dxa"/>
                    <w:left w:w="108" w:type="dxa"/>
                    <w:bottom w:w="0" w:type="dxa"/>
                    <w:right w:w="108" w:type="dxa"/>
                  </w:tcMar>
                  <w:hideMark/>
                </w:tcPr>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bl>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p w:rsidR="003B7C35" w:rsidRPr="003B7C35" w:rsidRDefault="003B7C35" w:rsidP="003B7C35">
            <w:pPr>
              <w:spacing w:after="0" w:line="240" w:lineRule="auto"/>
              <w:rPr>
                <w:rFonts w:ascii="Times New Roman" w:eastAsia="Times New Roman" w:hAnsi="Times New Roman" w:cs="Times New Roman"/>
                <w:sz w:val="24"/>
                <w:szCs w:val="24"/>
                <w:lang w:eastAsia="ru-RU"/>
              </w:rPr>
            </w:pPr>
            <w:r w:rsidRPr="003B7C35">
              <w:rPr>
                <w:rFonts w:ascii="Segoe UI" w:eastAsia="Times New Roman" w:hAnsi="Segoe UI" w:cs="Segoe UI"/>
                <w:sz w:val="24"/>
                <w:szCs w:val="24"/>
                <w:lang w:val="az-Latn-AZ" w:eastAsia="ru-RU"/>
              </w:rPr>
              <w:t> </w:t>
            </w:r>
          </w:p>
        </w:tc>
      </w:tr>
    </w:tbl>
    <w:p w:rsidR="00836C31" w:rsidRDefault="00836C31"/>
    <w:sectPr w:rsidR="00836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41"/>
    <w:rsid w:val="003B7C35"/>
    <w:rsid w:val="00836C31"/>
    <w:rsid w:val="0099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073B7-77D9-4927-9B59-EA69BC0B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7C35"/>
  </w:style>
  <w:style w:type="character" w:styleId="a3">
    <w:name w:val="Hyperlink"/>
    <w:basedOn w:val="a0"/>
    <w:uiPriority w:val="99"/>
    <w:semiHidden/>
    <w:unhideWhenUsed/>
    <w:rsid w:val="003B7C35"/>
    <w:rPr>
      <w:color w:val="0000FF"/>
      <w:u w:val="single"/>
    </w:rPr>
  </w:style>
  <w:style w:type="character" w:styleId="a4">
    <w:name w:val="Strong"/>
    <w:basedOn w:val="a0"/>
    <w:uiPriority w:val="22"/>
    <w:qFormat/>
    <w:rsid w:val="003B7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1407</Words>
  <Characters>8023</Characters>
  <Application>Microsoft Office Word</Application>
  <DocSecurity>0</DocSecurity>
  <Lines>66</Lines>
  <Paragraphs>18</Paragraphs>
  <ScaleCrop>false</ScaleCrop>
  <Company>CtrlSoft</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2014-11-17T07:05:00Z</dcterms:created>
  <dcterms:modified xsi:type="dcterms:W3CDTF">2014-11-17T07:06:00Z</dcterms:modified>
</cp:coreProperties>
</file>