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1C" w:rsidRDefault="004E5F1C" w:rsidP="004E5F1C">
      <w:pPr>
        <w:spacing w:after="0" w:line="240" w:lineRule="auto"/>
        <w:jc w:val="right"/>
        <w:rPr>
          <w:rFonts w:ascii="Segoe UI" w:eastAsia="Times New Roman" w:hAnsi="Segoe UI" w:cs="Segoe UI"/>
          <w:sz w:val="24"/>
          <w:szCs w:val="24"/>
          <w:lang w:val="az-Latn-AZ" w:eastAsia="ru-RU"/>
        </w:rPr>
      </w:pPr>
      <w:r w:rsidRPr="004E5F1C">
        <w:rPr>
          <w:rFonts w:ascii="Segoe UI" w:eastAsia="Times New Roman" w:hAnsi="Segoe UI" w:cs="Segoe UI"/>
          <w:sz w:val="24"/>
          <w:szCs w:val="24"/>
          <w:lang w:val="az-Latn-AZ" w:eastAsia="ru-RU"/>
        </w:rPr>
        <w:t xml:space="preserve">Azərbaycan Respublikası Səhiyyə Nazirliyi Kollegiyasının </w:t>
      </w:r>
    </w:p>
    <w:p w:rsidR="004E5F1C" w:rsidRPr="004E5F1C" w:rsidRDefault="004E5F1C" w:rsidP="004E5F1C">
      <w:pPr>
        <w:spacing w:after="0" w:line="240" w:lineRule="auto"/>
        <w:jc w:val="right"/>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12 noyabr 2013-cü il tarixli 35 №-li qərarı ilə təsdiq edilmişdir</w:t>
      </w:r>
    </w:p>
    <w:p w:rsidR="004E5F1C" w:rsidRPr="004E5F1C" w:rsidRDefault="004E5F1C" w:rsidP="004E5F1C">
      <w:pPr>
        <w:spacing w:after="0" w:line="240" w:lineRule="auto"/>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jc w:val="right"/>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1 nömrəli əlavə</w:t>
      </w:r>
    </w:p>
    <w:p w:rsidR="004E5F1C" w:rsidRDefault="004E5F1C" w:rsidP="004E5F1C">
      <w:pPr>
        <w:spacing w:after="0" w:line="240" w:lineRule="auto"/>
        <w:jc w:val="center"/>
        <w:rPr>
          <w:rFonts w:ascii="Segoe UI" w:eastAsia="Times New Roman" w:hAnsi="Segoe UI" w:cs="Segoe UI"/>
          <w:b/>
          <w:bCs/>
          <w:color w:val="000000"/>
          <w:sz w:val="24"/>
          <w:szCs w:val="24"/>
          <w:lang w:val="az-Latn-AZ" w:eastAsia="ru-RU"/>
        </w:rPr>
      </w:pPr>
    </w:p>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val="az-Latn-AZ" w:eastAsia="ru-RU"/>
        </w:rPr>
      </w:pPr>
      <w:bookmarkStart w:id="0" w:name="_GoBack"/>
      <w:r w:rsidRPr="004E5F1C">
        <w:rPr>
          <w:rFonts w:ascii="Segoe UI" w:eastAsia="Times New Roman" w:hAnsi="Segoe UI" w:cs="Segoe UI"/>
          <w:b/>
          <w:bCs/>
          <w:color w:val="000000"/>
          <w:sz w:val="24"/>
          <w:szCs w:val="24"/>
          <w:lang w:val="az-Latn-AZ" w:eastAsia="ru-RU"/>
        </w:rPr>
        <w:t>Üzmə hüququ üçün gəmi (daxili sularda üzən gəmilər üçün) sanitariya şəhadətnaməsinin verilməsi məqsədi ilə müraciətin və sənədlərin qəbulu üzrə</w:t>
      </w:r>
    </w:p>
    <w:bookmarkEnd w:id="0"/>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aps/>
          <w:color w:val="000000"/>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aps/>
          <w:color w:val="000000"/>
          <w:sz w:val="24"/>
          <w:szCs w:val="24"/>
          <w:lang w:val="az-Latn-AZ" w:eastAsia="ru-RU"/>
        </w:rPr>
        <w:t>İNZİBATİ REQLAMENT</w:t>
      </w:r>
    </w:p>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 Ümumi müddəalar</w:t>
      </w:r>
    </w:p>
    <w:p w:rsidR="004E5F1C" w:rsidRPr="004E5F1C" w:rsidRDefault="004E5F1C" w:rsidP="004E5F1C">
      <w:pPr>
        <w:spacing w:after="0" w:line="240" w:lineRule="auto"/>
        <w:ind w:left="851" w:hanging="425"/>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 </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1.1. Elektron xidmətin adı: </w:t>
      </w:r>
      <w:r w:rsidRPr="004E5F1C">
        <w:rPr>
          <w:rFonts w:ascii="Segoe UI" w:eastAsia="Times New Roman" w:hAnsi="Segoe UI" w:cs="Segoe UI"/>
          <w:color w:val="000000"/>
          <w:sz w:val="24"/>
          <w:szCs w:val="24"/>
          <w:lang w:val="az-Latn-AZ" w:eastAsia="ru-RU"/>
        </w:rPr>
        <w:t>Üzmə hüququ üçün gəmi (daxili sularda üzən gəmilər üçün) sanitariya şəhadətnaməsinin verilməsi</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məqsədi ilə müraciətin və sənədlərin qəbulu.</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1.2. Elektron xidmətin məzmunu: </w:t>
      </w:r>
      <w:r w:rsidRPr="004E5F1C">
        <w:rPr>
          <w:rFonts w:ascii="Segoe UI" w:eastAsia="Times New Roman" w:hAnsi="Segoe UI" w:cs="Segoe UI"/>
          <w:color w:val="000000"/>
          <w:sz w:val="24"/>
          <w:szCs w:val="24"/>
          <w:lang w:val="az-Latn-AZ" w:eastAsia="ru-RU"/>
        </w:rPr>
        <w:t>Üzmə hüququ üçün gəmi (daxili sularda üzən gəmilər üçün) sanitariya şəhadətnaməsinin (səfərə çıxmaq hüququ haqqında gəmi sanitar şəhadətnaməsi) verilməsi məqsədi ilə</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müraciətin və tələb olunan sənədlərin elektron formada qəbul edilməsindən və nəticəsi barədə istifadəçiyə məlumat verilməsindən ibarətdir.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1.3. Elektron xidmətin göstərilməsinin hüquqi əsası:</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color w:val="000000"/>
          <w:sz w:val="24"/>
          <w:szCs w:val="24"/>
          <w:lang w:val="az-Latn-AZ" w:eastAsia="ru-RU"/>
        </w:rPr>
        <w:t>1.3.1. Azərbaycan Respublikası Nazirlər Kabinetinin 2007-ci il 06 noyabr tarixli 171 nömrəli qərarı ilə təsdiq edilmiş “Azərbaycan Respublikasının ərazi sularında üzmə Qaydaları”nın 1.22-ci bəndi;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color w:val="000000"/>
          <w:sz w:val="24"/>
          <w:szCs w:val="24"/>
          <w:lang w:val="az-Latn-AZ" w:eastAsia="ru-RU"/>
        </w:rPr>
        <w:t>1.3.2. “Dövlət orqanlarının elektron xidmətlər göstərməsinin təşkili sahəsində bəzi tədbirlər haqqında” Azərbaycan Respublikası Prezidentinin 2011-ci il 23 may tarixli 429 nömrəli Fərmanının 2-1-ci hissəsi;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color w:val="000000"/>
          <w:sz w:val="24"/>
          <w:szCs w:val="24"/>
          <w:lang w:val="az-Latn-AZ" w:eastAsia="ru-RU"/>
        </w:rPr>
        <w:t>1.3.3.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14.27-ci bəndi.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1.4. Elektron xidməti göstərən dövlət qurumunun adı: </w:t>
      </w:r>
      <w:r w:rsidRPr="004E5F1C">
        <w:rPr>
          <w:rFonts w:ascii="Segoe UI" w:eastAsia="Times New Roman" w:hAnsi="Segoe UI" w:cs="Segoe UI"/>
          <w:color w:val="000000"/>
          <w:sz w:val="24"/>
          <w:szCs w:val="24"/>
          <w:lang w:val="az-Latn-AZ" w:eastAsia="ru-RU"/>
        </w:rPr>
        <w:t>Azərbaycan Respublikası Səhiyyə Nazirliyinin (bundan sonra - Nazirlik) və Nazirliyin</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Su Nəqliyyatında Gigiyena və Epidemiologiya Mərkəzi.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1.5. Elektron xidmətin digər icraçıları: </w:t>
      </w:r>
      <w:r w:rsidRPr="004E5F1C">
        <w:rPr>
          <w:rFonts w:ascii="Segoe UI" w:eastAsia="Times New Roman" w:hAnsi="Segoe UI" w:cs="Segoe UI"/>
          <w:color w:val="000000"/>
          <w:sz w:val="24"/>
          <w:szCs w:val="24"/>
          <w:lang w:val="az-Latn-AZ" w:eastAsia="ru-RU"/>
        </w:rPr>
        <w:t>Yoxdur.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1.6. Elektron xidmətin avtomatlaşdırılma səviyyəsi: </w:t>
      </w:r>
      <w:r w:rsidRPr="004E5F1C">
        <w:rPr>
          <w:rFonts w:ascii="Segoe UI" w:eastAsia="Times New Roman" w:hAnsi="Segoe UI" w:cs="Segoe UI"/>
          <w:color w:val="000000"/>
          <w:sz w:val="24"/>
          <w:szCs w:val="24"/>
          <w:lang w:val="az-Latn-AZ" w:eastAsia="ru-RU"/>
        </w:rPr>
        <w:t>Elektron xidmət qismən avtomatlaşdırılmışdır.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1.7. Elektron xidmətin icra müddəti:</w:t>
      </w:r>
      <w:r w:rsidRPr="004E5F1C">
        <w:rPr>
          <w:rFonts w:ascii="Segoe UI" w:eastAsia="Times New Roman" w:hAnsi="Segoe UI" w:cs="Segoe UI"/>
          <w:color w:val="000000"/>
          <w:sz w:val="24"/>
          <w:szCs w:val="24"/>
          <w:lang w:val="az-Latn-AZ" w:eastAsia="ru-RU"/>
        </w:rPr>
        <w:t> 30 gün</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1.8. Elektron xidmətin göstərilməsinin nəticəsi:</w:t>
      </w:r>
      <w:r w:rsidRPr="004E5F1C">
        <w:rPr>
          <w:rFonts w:ascii="Segoe UI" w:eastAsia="Times New Roman" w:hAnsi="Segoe UI" w:cs="Segoe UI"/>
          <w:color w:val="000000"/>
          <w:sz w:val="24"/>
          <w:szCs w:val="24"/>
          <w:lang w:val="az-Latn-AZ" w:eastAsia="ru-RU"/>
        </w:rPr>
        <w:t> Üzmə hüququ üçün gəmi (daxili sularda üzən gəmilər üçün) sanitariya şəhadətnaməsinin verilməsi üçün müraciətin elektron formada</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qəbulu və nəticəsi barədə istifadəçiyə məlumat verilməsi.</w:t>
      </w:r>
    </w:p>
    <w:p w:rsidR="004E5F1C" w:rsidRPr="004E5F1C" w:rsidRDefault="004E5F1C" w:rsidP="004E5F1C">
      <w:pPr>
        <w:spacing w:after="0" w:line="240" w:lineRule="auto"/>
        <w:ind w:left="851" w:hanging="425"/>
        <w:rPr>
          <w:rFonts w:ascii="Times New Roman" w:eastAsia="Times New Roman" w:hAnsi="Times New Roman" w:cs="Times New Roman"/>
          <w:color w:val="000000"/>
          <w:sz w:val="28"/>
          <w:szCs w:val="28"/>
          <w:lang w:eastAsia="ru-RU"/>
        </w:rPr>
      </w:pPr>
      <w:r w:rsidRPr="004E5F1C">
        <w:rPr>
          <w:rFonts w:ascii="Segoe UI" w:eastAsia="Times New Roman" w:hAnsi="Segoe UI" w:cs="Segoe UI"/>
          <w:color w:val="000000"/>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2. Elektron xidmətin göstərilməsinin həyata keçirilməsi</w:t>
      </w:r>
    </w:p>
    <w:p w:rsidR="004E5F1C" w:rsidRPr="004E5F1C" w:rsidRDefault="004E5F1C" w:rsidP="004E5F1C">
      <w:pPr>
        <w:spacing w:after="0" w:line="240" w:lineRule="auto"/>
        <w:ind w:left="851" w:hanging="425"/>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 </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2.1. Elektron xidmətin növü: </w:t>
      </w:r>
      <w:r w:rsidRPr="004E5F1C">
        <w:rPr>
          <w:rFonts w:ascii="Segoe UI" w:eastAsia="Times New Roman" w:hAnsi="Segoe UI" w:cs="Segoe UI"/>
          <w:color w:val="000000"/>
          <w:sz w:val="24"/>
          <w:szCs w:val="24"/>
          <w:lang w:val="az-Latn-AZ" w:eastAsia="ru-RU"/>
        </w:rPr>
        <w:t>interaktiv</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t>2.2. Elektron xidmət üzrə ödəniş: </w:t>
      </w:r>
      <w:r w:rsidRPr="004E5F1C">
        <w:rPr>
          <w:rFonts w:ascii="Segoe UI" w:eastAsia="Times New Roman" w:hAnsi="Segoe UI" w:cs="Segoe UI"/>
          <w:color w:val="000000"/>
          <w:sz w:val="24"/>
          <w:szCs w:val="24"/>
          <w:lang w:val="az-Latn-AZ" w:eastAsia="ru-RU"/>
        </w:rPr>
        <w:t>ödənişsiz</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eastAsia="ru-RU"/>
        </w:rPr>
      </w:pPr>
      <w:r w:rsidRPr="004E5F1C">
        <w:rPr>
          <w:rFonts w:ascii="Segoe UI" w:eastAsia="Times New Roman" w:hAnsi="Segoe UI" w:cs="Segoe UI"/>
          <w:b/>
          <w:bCs/>
          <w:color w:val="000000"/>
          <w:sz w:val="24"/>
          <w:szCs w:val="24"/>
          <w:lang w:val="az-Latn-AZ" w:eastAsia="ru-RU"/>
        </w:rPr>
        <w:lastRenderedPageBreak/>
        <w:t>2.3. Elektron xidmətin istifadəçiləri: </w:t>
      </w:r>
      <w:r w:rsidRPr="004E5F1C">
        <w:rPr>
          <w:rFonts w:ascii="Segoe UI" w:eastAsia="Times New Roman" w:hAnsi="Segoe UI" w:cs="Segoe UI"/>
          <w:color w:val="000000"/>
          <w:sz w:val="24"/>
          <w:szCs w:val="24"/>
          <w:lang w:val="az-Latn-AZ" w:eastAsia="ru-RU"/>
        </w:rPr>
        <w:t>fiziki və hüquqi şəxslər.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2.4. Elektron xidmətin təqdim olunma yeri:</w:t>
      </w:r>
    </w:p>
    <w:p w:rsidR="004E5F1C" w:rsidRPr="004E5F1C" w:rsidRDefault="004E5F1C" w:rsidP="004E5F1C">
      <w:pPr>
        <w:spacing w:after="0" w:line="240" w:lineRule="auto"/>
        <w:ind w:left="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http://www.e-gov.az; http://www.health.gov.az;</w:t>
      </w:r>
    </w:p>
    <w:p w:rsidR="004E5F1C" w:rsidRPr="004E5F1C" w:rsidRDefault="004E5F1C" w:rsidP="004E5F1C">
      <w:pPr>
        <w:spacing w:after="0" w:line="240" w:lineRule="auto"/>
        <w:ind w:left="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http://www.e-health.gov.az/</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2.5. Elektron xidmət barədə məlumatlandırma:</w:t>
      </w:r>
    </w:p>
    <w:p w:rsidR="004E5F1C" w:rsidRPr="004E5F1C" w:rsidRDefault="004E5F1C" w:rsidP="004E5F1C">
      <w:pPr>
        <w:spacing w:after="0" w:line="240" w:lineRule="auto"/>
        <w:ind w:left="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Elektron poçt: </w:t>
      </w:r>
      <w:r w:rsidRPr="004E5F1C">
        <w:rPr>
          <w:rFonts w:ascii="Segoe UI" w:eastAsia="Times New Roman" w:hAnsi="Segoe UI" w:cs="Segoe UI"/>
          <w:color w:val="000000"/>
          <w:sz w:val="24"/>
          <w:szCs w:val="24"/>
          <w:u w:val="single"/>
          <w:lang w:val="az-Latn-AZ" w:eastAsia="ru-RU"/>
        </w:rPr>
        <w:t>office@health.gov.az</w:t>
      </w:r>
      <w:r w:rsidRPr="004E5F1C">
        <w:rPr>
          <w:rFonts w:ascii="Segoe UI" w:eastAsia="Times New Roman" w:hAnsi="Segoe UI" w:cs="Segoe UI"/>
          <w:color w:val="000000"/>
          <w:sz w:val="24"/>
          <w:szCs w:val="24"/>
          <w:lang w:val="az-Latn-AZ" w:eastAsia="ru-RU"/>
        </w:rPr>
        <w:t>; </w:t>
      </w:r>
      <w:r w:rsidRPr="004E5F1C">
        <w:rPr>
          <w:rFonts w:ascii="Segoe UI" w:eastAsia="Times New Roman" w:hAnsi="Segoe UI" w:cs="Segoe UI"/>
          <w:color w:val="000000"/>
          <w:sz w:val="24"/>
          <w:szCs w:val="24"/>
          <w:u w:val="single"/>
          <w:lang w:val="az-Latn-AZ" w:eastAsia="ru-RU"/>
        </w:rPr>
        <w:t>sn_gem@esehiyye.az</w:t>
      </w:r>
    </w:p>
    <w:p w:rsidR="004E5F1C" w:rsidRPr="004E5F1C" w:rsidRDefault="004E5F1C" w:rsidP="004E5F1C">
      <w:pPr>
        <w:spacing w:after="0" w:line="240" w:lineRule="auto"/>
        <w:ind w:left="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Telefon: (+99412)539-45-07, (+99412)538-43-53.</w:t>
      </w:r>
    </w:p>
    <w:p w:rsidR="004E5F1C" w:rsidRPr="004E5F1C" w:rsidRDefault="004E5F1C" w:rsidP="004E5F1C">
      <w:pPr>
        <w:spacing w:after="0" w:line="240" w:lineRule="auto"/>
        <w:ind w:left="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Fax(+99412)510-21-40</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 </w:t>
      </w:r>
      <w:r w:rsidRPr="004E5F1C">
        <w:rPr>
          <w:rFonts w:ascii="Segoe UI" w:eastAsia="Times New Roman" w:hAnsi="Segoe UI" w:cs="Segoe UI"/>
          <w:color w:val="000000"/>
          <w:sz w:val="24"/>
          <w:szCs w:val="24"/>
          <w:lang w:val="az-Latn-AZ" w:eastAsia="ru-RU"/>
        </w:rPr>
        <w:t>ərizə (əlavə olunur);</w:t>
      </w:r>
    </w:p>
    <w:p w:rsidR="004E5F1C" w:rsidRPr="004E5F1C" w:rsidRDefault="004E5F1C" w:rsidP="004E5F1C">
      <w:pPr>
        <w:spacing w:after="0" w:line="240" w:lineRule="auto"/>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Qeyd: Ərizə forması xidmətin təqdim edildiyi internet ünvanına daxil olaraq doldurulur və elektron formada göndərilir.</w:t>
      </w:r>
    </w:p>
    <w:p w:rsidR="004E5F1C" w:rsidRPr="004E5F1C" w:rsidRDefault="004E5F1C" w:rsidP="004E5F1C">
      <w:pPr>
        <w:spacing w:after="0" w:line="240" w:lineRule="auto"/>
        <w:ind w:left="851" w:hanging="425"/>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 </w:t>
      </w:r>
    </w:p>
    <w:p w:rsidR="004E5F1C" w:rsidRPr="004E5F1C" w:rsidRDefault="004E5F1C" w:rsidP="004E5F1C">
      <w:pPr>
        <w:spacing w:after="0" w:line="240" w:lineRule="auto"/>
        <w:ind w:left="426"/>
        <w:jc w:val="center"/>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3. Elektron xidmətin göstərilməsi üçün inzibati proseduralar</w:t>
      </w:r>
    </w:p>
    <w:p w:rsidR="004E5F1C" w:rsidRPr="004E5F1C" w:rsidRDefault="004E5F1C" w:rsidP="004E5F1C">
      <w:pPr>
        <w:spacing w:after="0" w:line="240" w:lineRule="auto"/>
        <w:ind w:left="851"/>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 </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3.1. Elektron xidmətlər üçün sorğu:</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3.1.1. sorğunun formalaşdırılması: </w:t>
      </w:r>
      <w:r w:rsidRPr="004E5F1C">
        <w:rPr>
          <w:rFonts w:ascii="Segoe UI" w:eastAsia="Times New Roman" w:hAnsi="Segoe UI" w:cs="Segoe UI"/>
          <w:color w:val="000000"/>
          <w:sz w:val="24"/>
          <w:szCs w:val="24"/>
          <w:lang w:val="az-Latn-AZ" w:eastAsia="ru-RU"/>
        </w:rPr>
        <w:t>İstifadəçi</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bu</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reqlamentin 2.4-cü bəndində göstərilən internet ünvanlarına daxil olub şəxsiyyət vəsiqəsinin nömrəsini və pin kodunu daxil edir və qeydiyyatdan keçir. Bundan sonra istifadəçi internet səhifəsində elektron ərizə formasını doldurur və həmin internet səhifəsinə yükləyir.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3.1.2. sorğunun qəbulu: </w:t>
      </w:r>
      <w:r w:rsidRPr="004E5F1C">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3.2. Elektron xidmətin göstərilməsi və ya imtina edilməsi: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3.2.1. sorğunun yerinə yetirilməsindən imtina halları: </w:t>
      </w:r>
      <w:r w:rsidRPr="004E5F1C">
        <w:rPr>
          <w:rFonts w:ascii="Segoe UI" w:eastAsia="Times New Roman" w:hAnsi="Segoe UI" w:cs="Segoe UI"/>
          <w:color w:val="000000"/>
          <w:sz w:val="24"/>
          <w:szCs w:val="24"/>
          <w:lang w:val="az-Latn-AZ" w:eastAsia="ru-RU"/>
        </w:rPr>
        <w:t>İstifadəçi tərəfindən ərizə forması tam doldurulmadıqda sorğunun yerinə yetirilməsindən imtina edilir və imtinanın səbəbləri barədə ərizəçi dərhal məlumatlandırılır.</w:t>
      </w:r>
    </w:p>
    <w:p w:rsidR="004E5F1C" w:rsidRPr="004E5F1C" w:rsidRDefault="004E5F1C" w:rsidP="004E5F1C">
      <w:pPr>
        <w:spacing w:after="0" w:line="240" w:lineRule="auto"/>
        <w:ind w:left="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3.2.2. sorğunun qəbulu: </w:t>
      </w:r>
      <w:r w:rsidRPr="004E5F1C">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3.3. Sorğunun icrası:</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3.3.1. ardıcıl hər bir inzibati əməliyyat, o cümlədən məsul şəxs haqqında məlumat: </w:t>
      </w:r>
      <w:r w:rsidRPr="004E5F1C">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Nazirliyin Su Nəqliyyatında Gigiyena və Epidemiologiya Mərkəzinin direktoruna ünvanlanır.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t>3.3.2.1. İstifadəçi Nazirliyə müraciət edilməsi üçün müraciət formasını doldurub, onlayn rejimdə göndərir, müraciətin qeydiyyata götürülməsi haqqında avtomatik rejimdə istifadəçiyə bildiriş göndərilir;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t>3.3.2.2. avtomatik rejimdə müraciət Nazirliyin proqram təminatına daxil olur;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lastRenderedPageBreak/>
        <w:t>3.3.2.3. Nazirliyin proqram təminatına düşmüş müraciəti Nazirliyin ümumi şöbəsi qəbul edir.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t>3.3.2.4. Nazirliyin proqram təminatına düşmüş müraciəti qəbul edir. Nazirlik, göndərilmiş müraciətə əsasən obyektlərdə kimyəvi və bakterioloji müayinələr aparılmasını təmin edir və qeydə alınmış nəticələrə əsasən şəhadətnamənin verilməsi üzrə qərar qəbul edilir. Şəhadətnamə ərizəçiyə birbaşa təqdim olunur və ya poçt rabitəsi vasitəsilə göndərilməsi yolu ilə verilir, həmçinin rəsmiləşdirilərək qeydiyyat zamanı göstərdiyi elektron poçt ünvanına göndərilir.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3.4. inzibati əməliyyatda iştirak edən digər dövlət orqanı haqqında məlumat: </w:t>
      </w:r>
      <w:r w:rsidRPr="004E5F1C">
        <w:rPr>
          <w:rFonts w:ascii="Segoe UI" w:eastAsia="Times New Roman" w:hAnsi="Segoe UI" w:cs="Segoe UI"/>
          <w:color w:val="000000"/>
          <w:sz w:val="24"/>
          <w:szCs w:val="24"/>
          <w:lang w:val="az-Latn-AZ" w:eastAsia="ru-RU"/>
        </w:rPr>
        <w:t>yoxdur.</w:t>
      </w:r>
    </w:p>
    <w:p w:rsidR="004E5F1C" w:rsidRPr="004E5F1C" w:rsidRDefault="004E5F1C" w:rsidP="004E5F1C">
      <w:pPr>
        <w:spacing w:after="0" w:line="240" w:lineRule="auto"/>
        <w:ind w:left="480" w:hanging="480"/>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3.5. hər bir inzibati prosedurun nəticəsi və onun verilməsi qaydası:</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color w:val="000000"/>
          <w:sz w:val="24"/>
          <w:szCs w:val="24"/>
          <w:lang w:val="az-Latn-AZ" w:eastAsia="ru-RU"/>
        </w:rPr>
        <w:t>3.5.1. ərizəyə baxıldığı zaman aradan qaldırılması mümkün olan və imtina üçün əsas olmayan çatışmazlıqlar aşkar edilmədikdə bu barədə ərizəçiyə üzmə hüququ üçün gəmi (daxili sularda üzən gəmilər üçün) sanitariya şəhadətnaməsinin verilməsi üçün müraciət elektron formada</w:t>
      </w:r>
      <w:r w:rsidRPr="004E5F1C">
        <w:rPr>
          <w:rFonts w:ascii="Segoe UI" w:eastAsia="Times New Roman" w:hAnsi="Segoe UI" w:cs="Segoe UI"/>
          <w:b/>
          <w:bCs/>
          <w:color w:val="000000"/>
          <w:sz w:val="24"/>
          <w:szCs w:val="24"/>
          <w:lang w:val="az-Latn-AZ" w:eastAsia="ru-RU"/>
        </w:rPr>
        <w:t> </w:t>
      </w:r>
      <w:r w:rsidRPr="004E5F1C">
        <w:rPr>
          <w:rFonts w:ascii="Segoe UI" w:eastAsia="Times New Roman" w:hAnsi="Segoe UI" w:cs="Segoe UI"/>
          <w:color w:val="000000"/>
          <w:sz w:val="24"/>
          <w:szCs w:val="24"/>
          <w:lang w:val="az-Latn-AZ" w:eastAsia="ru-RU"/>
        </w:rPr>
        <w:t>qəbul edilir və nəticəsi barədə istifadəçiyə məlumat verilir.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3.6. Elektron xidmətin yerinə yetirilməsinə nəzarət:</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4E5F1C">
        <w:rPr>
          <w:rFonts w:ascii="Segoe UI" w:eastAsia="Times New Roman" w:hAnsi="Segoe UI" w:cs="Segoe UI"/>
          <w:b/>
          <w:bCs/>
          <w:color w:val="000000"/>
          <w:sz w:val="24"/>
          <w:szCs w:val="24"/>
          <w:lang w:val="az-Latn-AZ" w:eastAsia="ru-RU"/>
        </w:rPr>
        <w:t>3.6.1. nəzarət forması: </w:t>
      </w:r>
      <w:r w:rsidRPr="004E5F1C">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3.6.2. nəzarət qaydası:</w:t>
      </w:r>
      <w:r w:rsidRPr="004E5F1C">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Nazirlik həyata keçirir.</w:t>
      </w:r>
    </w:p>
    <w:p w:rsidR="004E5F1C" w:rsidRPr="004E5F1C" w:rsidRDefault="004E5F1C" w:rsidP="004E5F1C">
      <w:pPr>
        <w:spacing w:after="0" w:line="240" w:lineRule="auto"/>
        <w:ind w:left="480" w:hanging="480"/>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3.7. Elektron xidmətin göstərilməsi üzrə mübahisələr: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7"/>
          <w:szCs w:val="27"/>
          <w:lang w:val="az-Latn-AZ" w:eastAsia="ru-RU"/>
        </w:rPr>
      </w:pPr>
      <w:r w:rsidRPr="004E5F1C">
        <w:rPr>
          <w:rFonts w:ascii="Segoe UI" w:eastAsia="Times New Roman" w:hAnsi="Segoe UI" w:cs="Segoe UI"/>
          <w:b/>
          <w:bCs/>
          <w:color w:val="000000"/>
          <w:sz w:val="27"/>
          <w:szCs w:val="27"/>
          <w:lang w:val="az-Latn-AZ" w:eastAsia="ru-RU"/>
        </w:rPr>
        <w:t>3.7.1. istifadəçinin şikayət etmək hüququ haqqında məlumat: </w:t>
      </w:r>
      <w:r w:rsidRPr="004E5F1C">
        <w:rPr>
          <w:rFonts w:ascii="Segoe UI" w:eastAsia="Times New Roman" w:hAnsi="Segoe UI" w:cs="Segoe UI"/>
          <w:color w:val="000000"/>
          <w:sz w:val="27"/>
          <w:szCs w:val="27"/>
          <w:lang w:val="az-Latn-AZ" w:eastAsia="ru-RU"/>
        </w:rPr>
        <w:t>İstifadəçi elektron xidmətlə bağlı onu razı salmayan istənilən məsələ barədə yuxarı səlahiyyətli orqana (vəzifəli şəxsə) inzibati qaydada və məhkəməyə şikayət edə bilər.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3.7.2. şikayətin əsaslandırılması və baxılması üçün lazım olan informasiya: </w:t>
      </w:r>
      <w:r w:rsidRPr="004E5F1C">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göstərilməlidir.</w:t>
      </w:r>
    </w:p>
    <w:p w:rsidR="004E5F1C" w:rsidRPr="004E5F1C" w:rsidRDefault="004E5F1C" w:rsidP="004E5F1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b/>
          <w:bCs/>
          <w:color w:val="000000"/>
          <w:sz w:val="24"/>
          <w:szCs w:val="24"/>
          <w:lang w:val="az-Latn-AZ" w:eastAsia="ru-RU"/>
        </w:rPr>
        <w:t>3.7.3. şikayətin baxılma müddəti: </w:t>
      </w:r>
      <w:r w:rsidRPr="004E5F1C">
        <w:rPr>
          <w:rFonts w:ascii="Segoe UI" w:eastAsia="Times New Roman" w:hAnsi="Segoe UI" w:cs="Segoe UI"/>
          <w:color w:val="000000"/>
          <w:sz w:val="24"/>
          <w:szCs w:val="24"/>
          <w:lang w:val="az-Latn-AZ" w:eastAsia="ru-RU"/>
        </w:rPr>
        <w:t>Şikayətə “İnzibati icraat haqqında” Azərbaycan Respublikası Qanununun 78.1-ci maddəsinə əsasən 1 ay müddətində baxılır və qərar verilir.</w:t>
      </w:r>
    </w:p>
    <w:p w:rsidR="004E5F1C" w:rsidRPr="004E5F1C" w:rsidRDefault="004E5F1C" w:rsidP="004E5F1C">
      <w:pPr>
        <w:spacing w:after="0" w:line="240" w:lineRule="auto"/>
        <w:rPr>
          <w:rFonts w:ascii="Times New Roman" w:eastAsia="Times New Roman" w:hAnsi="Times New Roman" w:cs="Times New Roman"/>
          <w:color w:val="000000"/>
          <w:sz w:val="28"/>
          <w:szCs w:val="28"/>
          <w:lang w:val="az-Latn-AZ" w:eastAsia="ru-RU"/>
        </w:rPr>
      </w:pPr>
      <w:r w:rsidRPr="004E5F1C">
        <w:rPr>
          <w:rFonts w:ascii="Segoe UI" w:eastAsia="Times New Roman" w:hAnsi="Segoe UI" w:cs="Segoe UI"/>
          <w:color w:val="000000"/>
          <w:sz w:val="24"/>
          <w:szCs w:val="24"/>
          <w:lang w:val="az-Latn-AZ" w:eastAsia="ru-RU"/>
        </w:rPr>
        <w:br w:type="page"/>
      </w:r>
      <w:r w:rsidRPr="004E5F1C">
        <w:rPr>
          <w:rFonts w:ascii="Segoe UI" w:eastAsia="Times New Roman" w:hAnsi="Segoe UI" w:cs="Segoe UI"/>
          <w:color w:val="000000"/>
          <w:sz w:val="24"/>
          <w:szCs w:val="24"/>
          <w:lang w:val="az-Latn-AZ" w:eastAsia="ru-RU"/>
        </w:rPr>
        <w:lastRenderedPageBreak/>
        <w:t> </w:t>
      </w:r>
    </w:p>
    <w:tbl>
      <w:tblPr>
        <w:tblW w:w="9717" w:type="dxa"/>
        <w:jc w:val="center"/>
        <w:tblCellMar>
          <w:left w:w="0" w:type="dxa"/>
          <w:right w:w="0" w:type="dxa"/>
        </w:tblCellMar>
        <w:tblLook w:val="04A0" w:firstRow="1" w:lastRow="0" w:firstColumn="1" w:lastColumn="0" w:noHBand="0" w:noVBand="1"/>
      </w:tblPr>
      <w:tblGrid>
        <w:gridCol w:w="9771"/>
      </w:tblGrid>
      <w:tr w:rsidR="004E5F1C" w:rsidRPr="004E5F1C" w:rsidTr="004E5F1C">
        <w:trPr>
          <w:jc w:val="center"/>
        </w:trPr>
        <w:tc>
          <w:tcPr>
            <w:tcW w:w="9717" w:type="dxa"/>
            <w:tcMar>
              <w:top w:w="0" w:type="dxa"/>
              <w:left w:w="108" w:type="dxa"/>
              <w:bottom w:w="0" w:type="dxa"/>
              <w:right w:w="108" w:type="dxa"/>
            </w:tcMar>
            <w:hideMark/>
          </w:tcPr>
          <w:p w:rsidR="004E5F1C" w:rsidRPr="004E5F1C" w:rsidRDefault="004E5F1C" w:rsidP="004E5F1C">
            <w:pPr>
              <w:spacing w:after="0" w:line="240" w:lineRule="auto"/>
              <w:ind w:left="4628"/>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Üzmə hüququ üçün gəmi (daxili sularda</w:t>
            </w:r>
          </w:p>
          <w:p w:rsidR="004E5F1C" w:rsidRPr="004E5F1C" w:rsidRDefault="004E5F1C" w:rsidP="004E5F1C">
            <w:pPr>
              <w:spacing w:after="0" w:line="240" w:lineRule="auto"/>
              <w:ind w:left="4628"/>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üzən gəmilər üçün) sanitariya</w:t>
            </w:r>
          </w:p>
          <w:p w:rsidR="004E5F1C" w:rsidRPr="004E5F1C" w:rsidRDefault="004E5F1C" w:rsidP="004E5F1C">
            <w:pPr>
              <w:spacing w:after="0" w:line="240" w:lineRule="auto"/>
              <w:ind w:left="4628"/>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şəhadətnaməsinin  verilməsi üçün müraciətin</w:t>
            </w:r>
          </w:p>
          <w:p w:rsidR="004E5F1C" w:rsidRPr="004E5F1C" w:rsidRDefault="004E5F1C" w:rsidP="004E5F1C">
            <w:pPr>
              <w:spacing w:after="0" w:line="240" w:lineRule="auto"/>
              <w:ind w:left="4628"/>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və sənədlərin qəbulu üzrə inzibati reqlamentə</w:t>
            </w:r>
          </w:p>
          <w:p w:rsidR="004E5F1C" w:rsidRPr="004E5F1C" w:rsidRDefault="004E5F1C" w:rsidP="004E5F1C">
            <w:pPr>
              <w:spacing w:after="0" w:line="240" w:lineRule="auto"/>
              <w:ind w:left="4963"/>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ind w:left="7090" w:firstLine="709"/>
              <w:rPr>
                <w:rFonts w:ascii="Times New Roman" w:eastAsia="Times New Roman" w:hAnsi="Times New Roman" w:cs="Times New Roman"/>
                <w:sz w:val="28"/>
                <w:szCs w:val="28"/>
                <w:lang w:val="az-Latn-AZ" w:eastAsia="ru-RU"/>
              </w:rPr>
            </w:pPr>
            <w:r w:rsidRPr="004E5F1C">
              <w:rPr>
                <w:rFonts w:ascii="Segoe UI" w:eastAsia="Times New Roman" w:hAnsi="Segoe UI" w:cs="Segoe UI"/>
                <w:b/>
                <w:bCs/>
                <w:sz w:val="24"/>
                <w:szCs w:val="24"/>
                <w:lang w:val="az-Latn-AZ" w:eastAsia="ru-RU"/>
              </w:rPr>
              <w:t>Əlavə</w:t>
            </w:r>
          </w:p>
          <w:p w:rsidR="004E5F1C" w:rsidRPr="004E5F1C" w:rsidRDefault="004E5F1C" w:rsidP="004E5F1C">
            <w:pPr>
              <w:spacing w:after="0" w:line="240" w:lineRule="auto"/>
              <w:ind w:left="4956"/>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ind w:left="4956"/>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Fiziki şəxslər üçün</w:t>
            </w:r>
          </w:p>
          <w:p w:rsidR="004E5F1C" w:rsidRPr="004E5F1C" w:rsidRDefault="004E5F1C" w:rsidP="004E5F1C">
            <w:pPr>
              <w:spacing w:after="0" w:line="240" w:lineRule="auto"/>
              <w:ind w:left="4956"/>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b/>
                <w:bCs/>
                <w:sz w:val="24"/>
                <w:szCs w:val="24"/>
                <w:lang w:val="az-Latn-AZ" w:eastAsia="ru-RU"/>
              </w:rPr>
              <w:t>Azərbaycan Respublikasının Səhiyyə Nazirliyinə</w:t>
            </w:r>
          </w:p>
          <w:p w:rsidR="004E5F1C" w:rsidRPr="004E5F1C" w:rsidRDefault="004E5F1C" w:rsidP="004E5F1C">
            <w:pPr>
              <w:spacing w:after="0" w:line="240" w:lineRule="auto"/>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Üzmə hüququ üçün gəmi (daxili sularda üzən gəmilər üçün) sanitariya şəhadətnaməsinin verilməsi məqsədilə</w:t>
            </w:r>
          </w:p>
          <w:p w:rsidR="004E5F1C" w:rsidRPr="004E5F1C" w:rsidRDefault="004E5F1C" w:rsidP="004E5F1C">
            <w:pPr>
              <w:spacing w:after="0" w:line="240" w:lineRule="auto"/>
              <w:rPr>
                <w:rFonts w:ascii="Times New Roman" w:eastAsia="Times New Roman" w:hAnsi="Times New Roman" w:cs="Times New Roman"/>
                <w:sz w:val="28"/>
                <w:szCs w:val="28"/>
                <w:lang w:val="az-Latn-AZ" w:eastAsia="ru-RU"/>
              </w:rPr>
            </w:pPr>
            <w:r w:rsidRPr="004E5F1C">
              <w:rPr>
                <w:rFonts w:ascii="Segoe UI" w:eastAsia="Times New Roman" w:hAnsi="Segoe UI" w:cs="Segoe UI"/>
                <w:sz w:val="24"/>
                <w:szCs w:val="24"/>
                <w:lang w:val="az-Latn-AZ" w:eastAsia="ru-RU"/>
              </w:rPr>
              <w:t>_____________________________________________________________________________________tərəfindən</w:t>
            </w:r>
          </w:p>
          <w:p w:rsidR="004E5F1C" w:rsidRPr="004E5F1C" w:rsidRDefault="004E5F1C" w:rsidP="004E5F1C">
            <w:pPr>
              <w:spacing w:after="0" w:line="240" w:lineRule="auto"/>
              <w:jc w:val="center"/>
              <w:rPr>
                <w:rFonts w:ascii="Times New Roman" w:eastAsia="Times New Roman" w:hAnsi="Times New Roman" w:cs="Times New Roman"/>
                <w:sz w:val="28"/>
                <w:szCs w:val="28"/>
                <w:lang w:val="az-Latn-AZ" w:eastAsia="ru-RU"/>
              </w:rPr>
            </w:pPr>
            <w:r w:rsidRPr="004E5F1C">
              <w:rPr>
                <w:rFonts w:ascii="Segoe UI" w:eastAsia="Times New Roman" w:hAnsi="Segoe UI" w:cs="Segoe UI"/>
                <w:sz w:val="20"/>
                <w:szCs w:val="20"/>
                <w:lang w:val="az-Latn-AZ" w:eastAsia="ru-RU"/>
              </w:rPr>
              <w:t>(fiziki şəxsin adı, soyadı, atasının adı)</w:t>
            </w:r>
          </w:p>
          <w:p w:rsidR="004E5F1C" w:rsidRPr="004E5F1C" w:rsidRDefault="004E5F1C" w:rsidP="004E5F1C">
            <w:pPr>
              <w:spacing w:after="0" w:line="240" w:lineRule="auto"/>
              <w:rPr>
                <w:rFonts w:ascii="Times New Roman" w:eastAsia="Times New Roman" w:hAnsi="Times New Roman" w:cs="Times New Roman"/>
                <w:sz w:val="28"/>
                <w:szCs w:val="28"/>
                <w:lang w:val="az-Latn-AZ" w:eastAsia="ru-RU"/>
              </w:rPr>
            </w:pPr>
            <w:r w:rsidRPr="004E5F1C">
              <w:rPr>
                <w:rFonts w:ascii="Segoe UI" w:eastAsia="Times New Roman" w:hAnsi="Segoe UI" w:cs="Segoe UI"/>
                <w:b/>
                <w:bCs/>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eastAsia="ru-RU"/>
              </w:rPr>
            </w:pPr>
            <w:r w:rsidRPr="004E5F1C">
              <w:rPr>
                <w:rFonts w:ascii="Segoe UI" w:eastAsia="Times New Roman" w:hAnsi="Segoe UI" w:cs="Segoe UI"/>
                <w:b/>
                <w:bCs/>
                <w:sz w:val="24"/>
                <w:szCs w:val="24"/>
                <w:lang w:val="az-Latn-AZ" w:eastAsia="ru-RU"/>
              </w:rPr>
              <w:t>Ə R  İ  Z  Ə</w:t>
            </w:r>
          </w:p>
          <w:p w:rsidR="004E5F1C" w:rsidRPr="004E5F1C" w:rsidRDefault="004E5F1C" w:rsidP="004E5F1C">
            <w:pPr>
              <w:spacing w:after="0" w:line="240" w:lineRule="auto"/>
              <w:jc w:val="center"/>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tbl>
            <w:tblPr>
              <w:tblW w:w="9423" w:type="dxa"/>
              <w:tblCellMar>
                <w:left w:w="0" w:type="dxa"/>
                <w:right w:w="0" w:type="dxa"/>
              </w:tblCellMar>
              <w:tblLook w:val="04A0" w:firstRow="1" w:lastRow="0" w:firstColumn="1" w:lastColumn="0" w:noHBand="0" w:noVBand="1"/>
            </w:tblPr>
            <w:tblGrid>
              <w:gridCol w:w="2487"/>
              <w:gridCol w:w="6936"/>
            </w:tblGrid>
            <w:tr w:rsidR="004E5F1C" w:rsidRPr="004E5F1C">
              <w:trPr>
                <w:trHeight w:val="872"/>
              </w:trPr>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ind w:left="-360" w:firstLine="470"/>
                    <w:rPr>
                      <w:rFonts w:ascii="Times New Roman" w:eastAsia="Times New Roman" w:hAnsi="Times New Roman" w:cs="Times New Roman"/>
                      <w:sz w:val="28"/>
                      <w:szCs w:val="28"/>
                      <w:lang w:eastAsia="ru-RU"/>
                    </w:rPr>
                  </w:pPr>
                  <w:r w:rsidRPr="004E5F1C">
                    <w:rPr>
                      <w:rFonts w:ascii="Segoe UI" w:eastAsia="Times New Roman" w:hAnsi="Segoe UI" w:cs="Segoe UI"/>
                      <w:b/>
                      <w:bCs/>
                      <w:sz w:val="24"/>
                      <w:szCs w:val="24"/>
                      <w:lang w:val="az-Latn-AZ" w:eastAsia="ru-RU"/>
                    </w:rPr>
                    <w:t>Yaşayış ünvanı:</w:t>
                  </w:r>
                </w:p>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(şəhər, rayon (indeks)küçə, ev, mənzil)</w:t>
                  </w:r>
                </w:p>
              </w:tc>
              <w:tc>
                <w:tcPr>
                  <w:tcW w:w="6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tc>
            </w:tr>
            <w:tr w:rsidR="004E5F1C" w:rsidRPr="004E5F1C">
              <w:trPr>
                <w:trHeight w:val="275"/>
              </w:trPr>
              <w:tc>
                <w:tcPr>
                  <w:tcW w:w="24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Telefon, faks,</w:t>
                  </w:r>
                </w:p>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elektron poçt ünvanı</w:t>
                  </w:r>
                </w:p>
              </w:tc>
              <w:tc>
                <w:tcPr>
                  <w:tcW w:w="6936"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183"/>
              </w:trPr>
              <w:tc>
                <w:tcPr>
                  <w:tcW w:w="0" w:type="auto"/>
                  <w:vMerge/>
                  <w:tcBorders>
                    <w:top w:val="nil"/>
                    <w:left w:val="single" w:sz="8" w:space="0" w:color="auto"/>
                    <w:bottom w:val="single" w:sz="8" w:space="0" w:color="auto"/>
                    <w:right w:val="single" w:sz="8" w:space="0" w:color="auto"/>
                  </w:tcBorders>
                  <w:vAlign w:val="cente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p>
              </w:tc>
              <w:tc>
                <w:tcPr>
                  <w:tcW w:w="6936"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183"/>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VÖEN-i</w:t>
                  </w:r>
                </w:p>
              </w:tc>
              <w:tc>
                <w:tcPr>
                  <w:tcW w:w="6936"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269"/>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Fəaliyyət növü</w:t>
                  </w:r>
                </w:p>
              </w:tc>
              <w:tc>
                <w:tcPr>
                  <w:tcW w:w="6936"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bl>
          <w:p w:rsidR="004E5F1C" w:rsidRPr="004E5F1C" w:rsidRDefault="004E5F1C" w:rsidP="004E5F1C">
            <w:pPr>
              <w:spacing w:after="0" w:line="240" w:lineRule="auto"/>
              <w:jc w:val="right"/>
              <w:rPr>
                <w:rFonts w:ascii="Times New Roman" w:eastAsia="Times New Roman" w:hAnsi="Times New Roman" w:cs="Times New Roman"/>
                <w:sz w:val="28"/>
                <w:szCs w:val="28"/>
                <w:lang w:val="en-US" w:eastAsia="ru-RU"/>
              </w:rPr>
            </w:pPr>
            <w:r w:rsidRPr="004E5F1C">
              <w:rPr>
                <w:rFonts w:ascii="Segoe UI" w:eastAsia="Times New Roman" w:hAnsi="Segoe UI" w:cs="Segoe UI"/>
                <w:i/>
                <w:iCs/>
                <w:sz w:val="24"/>
                <w:szCs w:val="24"/>
                <w:lang w:val="az-Latn-AZ" w:eastAsia="ru-RU"/>
              </w:rPr>
              <w:t> </w:t>
            </w:r>
          </w:p>
          <w:p w:rsidR="004E5F1C" w:rsidRPr="004E5F1C" w:rsidRDefault="004E5F1C" w:rsidP="004E5F1C">
            <w:pPr>
              <w:spacing w:after="0" w:line="240" w:lineRule="auto"/>
              <w:ind w:left="5664"/>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Hüquqi şəxslər üçün</w:t>
            </w:r>
          </w:p>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Azərbaycan Respublikasının Səhiyyə Nazirliyinə</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Üzmə hüququ üçün gəmi (daxili sularda üzən gəmilər üçün) sanitariya şəhadətnaməsinin verilməsi məqsədilə</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b/>
                <w:bCs/>
                <w:i/>
                <w:iCs/>
                <w:sz w:val="24"/>
                <w:szCs w:val="24"/>
                <w:lang w:val="az-Latn-AZ" w:eastAsia="ru-RU"/>
              </w:rPr>
              <w:t>______________________________________________________________</w:t>
            </w:r>
            <w:r w:rsidRPr="004E5F1C">
              <w:rPr>
                <w:rFonts w:ascii="Segoe UI" w:eastAsia="Times New Roman" w:hAnsi="Segoe UI" w:cs="Segoe UI"/>
                <w:b/>
                <w:bCs/>
                <w:sz w:val="24"/>
                <w:szCs w:val="24"/>
                <w:lang w:val="az-Latn-AZ" w:eastAsia="ru-RU"/>
              </w:rPr>
              <w:t>___________________</w:t>
            </w:r>
            <w:r w:rsidRPr="004E5F1C">
              <w:rPr>
                <w:rFonts w:ascii="Segoe UI" w:eastAsia="Times New Roman" w:hAnsi="Segoe UI" w:cs="Segoe UI"/>
                <w:sz w:val="24"/>
                <w:szCs w:val="24"/>
                <w:lang w:val="az-Latn-AZ" w:eastAsia="ru-RU"/>
              </w:rPr>
              <w:t>tərəfindən</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sz w:val="20"/>
                <w:szCs w:val="20"/>
                <w:lang w:val="az-Latn-AZ" w:eastAsia="ru-RU"/>
              </w:rPr>
              <w:t>(müəssisənin rəhbəri)</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b/>
                <w:bCs/>
                <w:i/>
                <w:iCs/>
                <w:sz w:val="24"/>
                <w:szCs w:val="24"/>
                <w:lang w:val="az-Latn-AZ" w:eastAsia="ru-RU"/>
              </w:rPr>
              <w:t> </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Ə  R  İ  Z  Ə</w:t>
            </w:r>
          </w:p>
          <w:p w:rsidR="004E5F1C" w:rsidRPr="004E5F1C" w:rsidRDefault="004E5F1C" w:rsidP="004E5F1C">
            <w:pPr>
              <w:spacing w:after="0" w:line="240" w:lineRule="auto"/>
              <w:jc w:val="center"/>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bl>
            <w:tblPr>
              <w:tblW w:w="9364" w:type="dxa"/>
              <w:tblCellMar>
                <w:left w:w="0" w:type="dxa"/>
                <w:right w:w="0" w:type="dxa"/>
              </w:tblCellMar>
              <w:tblLook w:val="04A0" w:firstRow="1" w:lastRow="0" w:firstColumn="1" w:lastColumn="0" w:noHBand="0" w:noVBand="1"/>
            </w:tblPr>
            <w:tblGrid>
              <w:gridCol w:w="3299"/>
              <w:gridCol w:w="6065"/>
            </w:tblGrid>
            <w:tr w:rsidR="004E5F1C" w:rsidRPr="004E5F1C">
              <w:trPr>
                <w:trHeight w:val="353"/>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Hüquqi şəxsin adı və VÖEN-i</w:t>
                  </w:r>
                </w:p>
              </w:tc>
              <w:tc>
                <w:tcPr>
                  <w:tcW w:w="6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13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b/>
                      <w:bCs/>
                      <w:sz w:val="24"/>
                      <w:szCs w:val="24"/>
                      <w:lang w:val="az-Latn-AZ" w:eastAsia="ru-RU"/>
                    </w:rPr>
                    <w:t>Təşkilati-hüquqi forması</w:t>
                  </w:r>
                </w:p>
              </w:tc>
              <w:tc>
                <w:tcPr>
                  <w:tcW w:w="6065"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tc>
            </w:tr>
            <w:tr w:rsidR="004E5F1C" w:rsidRPr="004E5F1C">
              <w:trPr>
                <w:trHeight w:val="41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b/>
                      <w:bCs/>
                      <w:sz w:val="24"/>
                      <w:szCs w:val="24"/>
                      <w:lang w:val="az-Latn-AZ" w:eastAsia="ru-RU"/>
                    </w:rPr>
                    <w:t>Hüquqi ünvanı (şəhər, rayon (indeks), küçə, ev,</w:t>
                  </w:r>
                </w:p>
              </w:tc>
              <w:tc>
                <w:tcPr>
                  <w:tcW w:w="6065"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eastAsia="ru-RU"/>
                    </w:rPr>
                  </w:pPr>
                  <w:r w:rsidRPr="004E5F1C">
                    <w:rPr>
                      <w:rFonts w:ascii="Segoe UI" w:eastAsia="Times New Roman" w:hAnsi="Segoe UI" w:cs="Segoe UI"/>
                      <w:sz w:val="24"/>
                      <w:szCs w:val="24"/>
                      <w:lang w:val="az-Latn-AZ" w:eastAsia="ru-RU"/>
                    </w:rPr>
                    <w:t> </w:t>
                  </w:r>
                </w:p>
              </w:tc>
            </w:tr>
            <w:tr w:rsidR="004E5F1C" w:rsidRPr="004E5F1C">
              <w:trPr>
                <w:trHeight w:val="290"/>
              </w:trPr>
              <w:tc>
                <w:tcPr>
                  <w:tcW w:w="32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lastRenderedPageBreak/>
                    <w:t>Telefon, faks, elektron poçt ünvanı</w:t>
                  </w:r>
                </w:p>
              </w:tc>
              <w:tc>
                <w:tcPr>
                  <w:tcW w:w="6065"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137"/>
              </w:trPr>
              <w:tc>
                <w:tcPr>
                  <w:tcW w:w="0" w:type="auto"/>
                  <w:vMerge/>
                  <w:tcBorders>
                    <w:top w:val="nil"/>
                    <w:left w:val="single" w:sz="8" w:space="0" w:color="auto"/>
                    <w:bottom w:val="single" w:sz="8" w:space="0" w:color="auto"/>
                    <w:right w:val="single" w:sz="8" w:space="0" w:color="auto"/>
                  </w:tcBorders>
                  <w:vAlign w:val="cente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p>
              </w:tc>
              <w:tc>
                <w:tcPr>
                  <w:tcW w:w="6065"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r w:rsidR="004E5F1C" w:rsidRPr="004E5F1C">
              <w:trPr>
                <w:trHeight w:val="553"/>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b/>
                      <w:bCs/>
                      <w:sz w:val="24"/>
                      <w:szCs w:val="24"/>
                      <w:lang w:val="az-Latn-AZ" w:eastAsia="ru-RU"/>
                    </w:rPr>
                    <w:t>Hesablaşma-hesabının nömrəsi və bankın adı</w:t>
                  </w:r>
                </w:p>
              </w:tc>
              <w:tc>
                <w:tcPr>
                  <w:tcW w:w="6065" w:type="dxa"/>
                  <w:tcBorders>
                    <w:top w:val="nil"/>
                    <w:left w:val="nil"/>
                    <w:bottom w:val="single" w:sz="8" w:space="0" w:color="auto"/>
                    <w:right w:val="single" w:sz="8" w:space="0" w:color="auto"/>
                  </w:tcBorders>
                  <w:tcMar>
                    <w:top w:w="0" w:type="dxa"/>
                    <w:left w:w="108" w:type="dxa"/>
                    <w:bottom w:w="0" w:type="dxa"/>
                    <w:right w:w="108" w:type="dxa"/>
                  </w:tcMar>
                  <w:hideMark/>
                </w:tcPr>
                <w:p w:rsidR="004E5F1C" w:rsidRPr="004E5F1C" w:rsidRDefault="004E5F1C" w:rsidP="004E5F1C">
                  <w:pPr>
                    <w:spacing w:after="0" w:line="240" w:lineRule="auto"/>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bl>
          <w:p w:rsidR="004E5F1C" w:rsidRPr="004E5F1C" w:rsidRDefault="004E5F1C" w:rsidP="004E5F1C">
            <w:pPr>
              <w:spacing w:after="0" w:line="240" w:lineRule="auto"/>
              <w:ind w:hanging="264"/>
              <w:rPr>
                <w:rFonts w:ascii="Times New Roman" w:eastAsia="Times New Roman" w:hAnsi="Times New Roman" w:cs="Times New Roman"/>
                <w:sz w:val="28"/>
                <w:szCs w:val="28"/>
                <w:lang w:val="en-US" w:eastAsia="ru-RU"/>
              </w:rPr>
            </w:pPr>
            <w:r w:rsidRPr="004E5F1C">
              <w:rPr>
                <w:rFonts w:ascii="Segoe UI" w:eastAsia="Times New Roman" w:hAnsi="Segoe UI" w:cs="Segoe UI"/>
                <w:sz w:val="24"/>
                <w:szCs w:val="24"/>
                <w:lang w:val="az-Latn-AZ" w:eastAsia="ru-RU"/>
              </w:rPr>
              <w:t> </w:t>
            </w:r>
          </w:p>
        </w:tc>
      </w:tr>
    </w:tbl>
    <w:p w:rsidR="0017258C" w:rsidRPr="004E5F1C" w:rsidRDefault="0017258C">
      <w:pPr>
        <w:rPr>
          <w:lang w:val="en-US"/>
        </w:rPr>
      </w:pPr>
    </w:p>
    <w:sectPr w:rsidR="0017258C" w:rsidRPr="004E5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BF"/>
    <w:rsid w:val="0017258C"/>
    <w:rsid w:val="004664BF"/>
    <w:rsid w:val="004E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DC80-FD58-4E94-AD0C-B7D32577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5F1C"/>
  </w:style>
  <w:style w:type="paragraph" w:styleId="a3">
    <w:name w:val="Normal (Web)"/>
    <w:basedOn w:val="a"/>
    <w:uiPriority w:val="99"/>
    <w:semiHidden/>
    <w:unhideWhenUsed/>
    <w:rsid w:val="004E5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80641">
      <w:bodyDiv w:val="1"/>
      <w:marLeft w:val="0"/>
      <w:marRight w:val="0"/>
      <w:marTop w:val="0"/>
      <w:marBottom w:val="0"/>
      <w:divBdr>
        <w:top w:val="none" w:sz="0" w:space="0" w:color="auto"/>
        <w:left w:val="none" w:sz="0" w:space="0" w:color="auto"/>
        <w:bottom w:val="none" w:sz="0" w:space="0" w:color="auto"/>
        <w:right w:val="none" w:sz="0" w:space="0" w:color="auto"/>
      </w:divBdr>
    </w:div>
    <w:div w:id="185534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Words>
  <Characters>7257</Characters>
  <Application>Microsoft Office Word</Application>
  <DocSecurity>0</DocSecurity>
  <Lines>60</Lines>
  <Paragraphs>17</Paragraphs>
  <ScaleCrop>false</ScaleCrop>
  <Company>CtrlSoft</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2014-11-17T08:12:00Z</dcterms:created>
  <dcterms:modified xsi:type="dcterms:W3CDTF">2014-11-17T08:13:00Z</dcterms:modified>
</cp:coreProperties>
</file>