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92"/>
      </w:tblGrid>
      <w:tr w:rsidR="00D55BCB" w:rsidRPr="00D55BCB" w:rsidTr="00D55BCB">
        <w:trPr>
          <w:jc w:val="center"/>
        </w:trPr>
        <w:tc>
          <w:tcPr>
            <w:tcW w:w="5892" w:type="dxa"/>
            <w:tcMar>
              <w:top w:w="0" w:type="dxa"/>
              <w:left w:w="108" w:type="dxa"/>
              <w:bottom w:w="0" w:type="dxa"/>
              <w:right w:w="108" w:type="dxa"/>
            </w:tcMar>
            <w:hideMark/>
          </w:tcPr>
          <w:p w:rsidR="00D55BCB" w:rsidRPr="00D55BCB" w:rsidRDefault="00D55BCB" w:rsidP="00D55BCB">
            <w:pPr>
              <w:spacing w:after="0" w:line="240" w:lineRule="auto"/>
              <w:ind w:left="120"/>
              <w:jc w:val="right"/>
              <w:rPr>
                <w:rFonts w:ascii="Times New Roman" w:eastAsia="Times New Roman" w:hAnsi="Times New Roman" w:cs="Times New Roman"/>
                <w:sz w:val="24"/>
                <w:szCs w:val="24"/>
                <w:lang w:eastAsia="ru-RU"/>
              </w:rPr>
            </w:pPr>
            <w:r w:rsidRPr="00D55BCB">
              <w:rPr>
                <w:rFonts w:ascii="Segoe UI" w:eastAsia="Times New Roman" w:hAnsi="Segoe UI" w:cs="Segoe UI"/>
                <w:sz w:val="24"/>
                <w:szCs w:val="24"/>
                <w:lang w:val="az-Latn-AZ" w:eastAsia="ru-RU"/>
              </w:rPr>
              <w:t>Azərbaycan Respublikasının Səhiyyə Nazirliyinin</w:t>
            </w:r>
          </w:p>
          <w:p w:rsidR="00D55BCB" w:rsidRPr="00D55BCB" w:rsidRDefault="00D55BCB" w:rsidP="00D55BCB">
            <w:pPr>
              <w:spacing w:after="0" w:line="240" w:lineRule="auto"/>
              <w:ind w:left="120"/>
              <w:jc w:val="right"/>
              <w:rPr>
                <w:rFonts w:ascii="Times New Roman" w:eastAsia="Times New Roman" w:hAnsi="Times New Roman" w:cs="Times New Roman"/>
                <w:sz w:val="24"/>
                <w:szCs w:val="24"/>
                <w:lang w:eastAsia="ru-RU"/>
              </w:rPr>
            </w:pPr>
            <w:r w:rsidRPr="00D55BCB">
              <w:rPr>
                <w:rFonts w:ascii="Segoe UI" w:eastAsia="Times New Roman" w:hAnsi="Segoe UI" w:cs="Segoe UI"/>
                <w:sz w:val="24"/>
                <w:szCs w:val="24"/>
                <w:lang w:val="az-Latn-AZ" w:eastAsia="ru-RU"/>
              </w:rPr>
              <w:t>Kollegiyasının “15” may 2014-cü il tarixli,</w:t>
            </w:r>
          </w:p>
          <w:p w:rsidR="00D55BCB" w:rsidRPr="00D55BCB" w:rsidRDefault="00D55BCB" w:rsidP="00D55BCB">
            <w:pPr>
              <w:spacing w:after="0" w:line="240" w:lineRule="auto"/>
              <w:ind w:left="120"/>
              <w:jc w:val="right"/>
              <w:rPr>
                <w:rFonts w:ascii="Times New Roman" w:eastAsia="Times New Roman" w:hAnsi="Times New Roman" w:cs="Times New Roman"/>
                <w:sz w:val="24"/>
                <w:szCs w:val="24"/>
                <w:lang w:eastAsia="ru-RU"/>
              </w:rPr>
            </w:pPr>
            <w:r w:rsidRPr="00D55BCB">
              <w:rPr>
                <w:rFonts w:ascii="Segoe UI" w:eastAsia="Times New Roman" w:hAnsi="Segoe UI" w:cs="Segoe UI"/>
                <w:sz w:val="24"/>
                <w:szCs w:val="24"/>
                <w:lang w:val="az-Latn-AZ" w:eastAsia="ru-RU"/>
              </w:rPr>
              <w:t>“24/3” nömrəli qərarı ilə təsdiq edilmişdir.</w:t>
            </w:r>
          </w:p>
          <w:p w:rsidR="00D55BCB" w:rsidRPr="00D55BCB" w:rsidRDefault="00D55BCB" w:rsidP="00D55BCB">
            <w:pPr>
              <w:spacing w:after="0" w:line="240" w:lineRule="auto"/>
              <w:ind w:left="120"/>
              <w:jc w:val="right"/>
              <w:rPr>
                <w:rFonts w:ascii="Times New Roman" w:eastAsia="Times New Roman" w:hAnsi="Times New Roman" w:cs="Times New Roman"/>
                <w:sz w:val="24"/>
                <w:szCs w:val="24"/>
                <w:lang w:eastAsia="ru-RU"/>
              </w:rPr>
            </w:pPr>
            <w:r w:rsidRPr="00D55BCB">
              <w:rPr>
                <w:rFonts w:ascii="Segoe UI" w:eastAsia="Times New Roman" w:hAnsi="Segoe UI" w:cs="Segoe UI"/>
                <w:sz w:val="24"/>
                <w:szCs w:val="24"/>
                <w:lang w:val="az-Latn-AZ" w:eastAsia="ru-RU"/>
              </w:rPr>
              <w:t>1 nömrəli Əlavə</w:t>
            </w:r>
          </w:p>
          <w:p w:rsidR="00D55BCB" w:rsidRPr="00D55BCB" w:rsidRDefault="00D55BCB" w:rsidP="00D55BCB">
            <w:pPr>
              <w:spacing w:after="0" w:line="240" w:lineRule="auto"/>
              <w:rPr>
                <w:rFonts w:ascii="Times New Roman" w:eastAsia="Times New Roman" w:hAnsi="Times New Roman" w:cs="Times New Roman"/>
                <w:sz w:val="24"/>
                <w:szCs w:val="24"/>
                <w:lang w:eastAsia="ru-RU"/>
              </w:rPr>
            </w:pPr>
            <w:r w:rsidRPr="00D55BCB">
              <w:rPr>
                <w:rFonts w:ascii="Segoe UI" w:eastAsia="Times New Roman" w:hAnsi="Segoe UI" w:cs="Segoe UI"/>
                <w:sz w:val="24"/>
                <w:szCs w:val="24"/>
                <w:lang w:val="az-Latn-AZ" w:eastAsia="ru-RU"/>
              </w:rPr>
              <w:t> </w:t>
            </w:r>
          </w:p>
        </w:tc>
      </w:tr>
    </w:tbl>
    <w:p w:rsidR="00D55BCB" w:rsidRPr="00D55BCB" w:rsidRDefault="00D55BCB" w:rsidP="00D55BCB">
      <w:pPr>
        <w:spacing w:after="0" w:line="240" w:lineRule="auto"/>
        <w:rPr>
          <w:rFonts w:ascii="Times New Roman" w:eastAsia="Times New Roman" w:hAnsi="Times New Roman" w:cs="Times New Roman"/>
          <w:color w:val="000000"/>
          <w:sz w:val="27"/>
          <w:szCs w:val="27"/>
          <w:lang w:eastAsia="ru-RU"/>
        </w:rPr>
      </w:pPr>
      <w:r w:rsidRPr="00D55BCB">
        <w:rPr>
          <w:rFonts w:ascii="Segoe UI" w:eastAsia="Times New Roman" w:hAnsi="Segoe UI" w:cs="Segoe UI"/>
          <w:color w:val="000000"/>
          <w:sz w:val="27"/>
          <w:szCs w:val="27"/>
          <w:lang w:val="az-Latn-AZ" w:eastAsia="ru-RU"/>
        </w:rPr>
        <w:t> </w:t>
      </w:r>
    </w:p>
    <w:p w:rsidR="00D55BCB" w:rsidRPr="00D55BCB" w:rsidRDefault="00D55BCB" w:rsidP="00D55BCB">
      <w:pPr>
        <w:spacing w:after="0" w:line="240" w:lineRule="auto"/>
        <w:ind w:firstLine="709"/>
        <w:jc w:val="center"/>
        <w:rPr>
          <w:rFonts w:ascii="Times New Roman" w:eastAsia="Times New Roman" w:hAnsi="Times New Roman" w:cs="Times New Roman"/>
          <w:color w:val="000000"/>
          <w:sz w:val="27"/>
          <w:szCs w:val="27"/>
          <w:lang w:eastAsia="ru-RU"/>
        </w:rPr>
      </w:pPr>
      <w:bookmarkStart w:id="0" w:name="_GoBack"/>
      <w:r w:rsidRPr="00D55BCB">
        <w:rPr>
          <w:rFonts w:ascii="Segoe UI" w:eastAsia="Times New Roman" w:hAnsi="Segoe UI" w:cs="Segoe UI"/>
          <w:b/>
          <w:bCs/>
          <w:color w:val="000000"/>
          <w:sz w:val="27"/>
          <w:szCs w:val="27"/>
          <w:lang w:val="az-Latn-AZ" w:eastAsia="ru-RU"/>
        </w:rPr>
        <w:t>Tibb işçilərinin ixtisas dərəcələrinin artırılması ilə əlaqədar müraciətin və sənədlərin qəbulu üzrə</w:t>
      </w:r>
    </w:p>
    <w:bookmarkEnd w:id="0"/>
    <w:p w:rsidR="00D55BCB" w:rsidRPr="00D55BCB" w:rsidRDefault="00D55BCB" w:rsidP="00D55BCB">
      <w:pPr>
        <w:spacing w:after="0" w:line="240" w:lineRule="auto"/>
        <w:ind w:firstLine="709"/>
        <w:jc w:val="center"/>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 </w:t>
      </w:r>
    </w:p>
    <w:p w:rsidR="00D55BCB" w:rsidRPr="00D55BCB" w:rsidRDefault="00D55BCB" w:rsidP="00D55BCB">
      <w:pPr>
        <w:spacing w:after="0" w:line="240" w:lineRule="auto"/>
        <w:ind w:firstLine="709"/>
        <w:jc w:val="center"/>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İNZİBATİ REQLAMENT</w:t>
      </w:r>
    </w:p>
    <w:p w:rsidR="00D55BCB" w:rsidRPr="00D55BCB" w:rsidRDefault="00D55BCB" w:rsidP="00D55BCB">
      <w:pPr>
        <w:spacing w:after="0" w:line="240" w:lineRule="auto"/>
        <w:ind w:firstLine="709"/>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 </w:t>
      </w:r>
    </w:p>
    <w:p w:rsidR="00D55BCB" w:rsidRPr="00D55BCB" w:rsidRDefault="00D55BCB" w:rsidP="00D55BCB">
      <w:pPr>
        <w:spacing w:after="0" w:line="240" w:lineRule="auto"/>
        <w:jc w:val="center"/>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 Ümumi müddəalar</w:t>
      </w:r>
    </w:p>
    <w:p w:rsidR="00D55BCB" w:rsidRPr="00D55BCB" w:rsidRDefault="00D55BCB" w:rsidP="00D55BCB">
      <w:pPr>
        <w:spacing w:after="0" w:line="240" w:lineRule="auto"/>
        <w:ind w:left="420"/>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 </w:t>
      </w:r>
    </w:p>
    <w:p w:rsidR="00D55BCB" w:rsidRPr="00D55BCB" w:rsidRDefault="00D55BCB" w:rsidP="00D55BCB">
      <w:pPr>
        <w:spacing w:after="0" w:line="240" w:lineRule="auto"/>
        <w:ind w:left="840" w:hanging="48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1.1. Elektron xidmətin adı: </w:t>
      </w:r>
      <w:r w:rsidRPr="00D55BCB">
        <w:rPr>
          <w:rFonts w:ascii="Segoe UI" w:eastAsia="Times New Roman" w:hAnsi="Segoe UI" w:cs="Segoe UI"/>
          <w:color w:val="000000"/>
          <w:sz w:val="27"/>
          <w:szCs w:val="27"/>
          <w:lang w:val="az-Latn-AZ" w:eastAsia="ru-RU"/>
        </w:rPr>
        <w:t>Tibb işçilərinin ixtisas dərəcələrinin artırılması (verilməsi)  ilə əlaqədar müraciətin və sənədlərin qəbulu.</w:t>
      </w:r>
    </w:p>
    <w:p w:rsidR="00D55BCB" w:rsidRPr="00D55BCB" w:rsidRDefault="00D55BCB" w:rsidP="00D55BCB">
      <w:pPr>
        <w:spacing w:after="0" w:line="240" w:lineRule="auto"/>
        <w:ind w:left="840" w:hanging="48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1.2. Elektron xidmətin məzmunu: </w:t>
      </w:r>
      <w:r w:rsidRPr="00D55BCB">
        <w:rPr>
          <w:rFonts w:ascii="Segoe UI" w:eastAsia="Times New Roman" w:hAnsi="Segoe UI" w:cs="Segoe UI"/>
          <w:color w:val="000000"/>
          <w:sz w:val="27"/>
          <w:szCs w:val="27"/>
          <w:lang w:val="az-Latn-AZ" w:eastAsia="ru-RU"/>
        </w:rPr>
        <w:t>Tibb işçilərinin ixtisas dərəcələrinin artırılması ilə əlaqədar bu reqlamentə əlavədə göstərilən ərizə və bu reqlamentin 2.6-cı bəndində göstərilən sənədlərin elektron formada qəbulundan və nəticəsi barədə istifadəçiyə məlumat verilməsindən ibarətdir.</w:t>
      </w:r>
    </w:p>
    <w:p w:rsidR="00D55BCB" w:rsidRPr="00D55BCB" w:rsidRDefault="00D55BCB" w:rsidP="00D55BCB">
      <w:pPr>
        <w:spacing w:after="0" w:line="240" w:lineRule="auto"/>
        <w:ind w:firstLine="36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1.3. Elektron xidmətin göstərilməsinin hüquqi əsası:</w:t>
      </w:r>
    </w:p>
    <w:p w:rsidR="00D55BCB" w:rsidRPr="00D55BCB" w:rsidRDefault="00D55BCB" w:rsidP="00D55BCB">
      <w:pPr>
        <w:spacing w:after="0" w:line="240" w:lineRule="auto"/>
        <w:ind w:left="144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1.3.1. </w:t>
      </w:r>
      <w:r w:rsidRPr="00D55BCB">
        <w:rPr>
          <w:rFonts w:ascii="Segoe UI" w:eastAsia="Times New Roman" w:hAnsi="Segoe UI" w:cs="Segoe UI"/>
          <w:color w:val="000000"/>
          <w:sz w:val="27"/>
          <w:szCs w:val="27"/>
          <w:lang w:val="az-Latn-AZ" w:eastAsia="ru-RU"/>
        </w:rPr>
        <w:t>“Əhalinin sağlamlığının qorunması haqqında” Azərbaycan Respublikası Qanununun 56-cı maddəsinin 1-ci hissəsi;</w:t>
      </w:r>
    </w:p>
    <w:p w:rsidR="00D55BCB" w:rsidRPr="00D55BCB" w:rsidRDefault="00D55BCB" w:rsidP="00D55BCB">
      <w:pPr>
        <w:spacing w:after="0" w:line="240" w:lineRule="auto"/>
        <w:ind w:left="144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1.3.2.</w:t>
      </w:r>
      <w:r w:rsidRPr="00D55BCB">
        <w:rPr>
          <w:rFonts w:ascii="Segoe UI" w:eastAsia="Times New Roman" w:hAnsi="Segoe UI" w:cs="Segoe UI"/>
          <w:color w:val="000000"/>
          <w:sz w:val="27"/>
          <w:szCs w:val="27"/>
          <w:lang w:val="az-Latn-AZ" w:eastAsia="ru-RU"/>
        </w:rPr>
        <w:t> "Dövlət orqanlarının elektron xidmətlər göstərməsinin təşkili sahəsində bəzi tədbirlər haqqında" Azərbaycan Respublikası Prezidentinin 2011-ci il 23 may tarixli 429 nömrəli Fərmanının 2-1-ci hissəsi;</w:t>
      </w:r>
    </w:p>
    <w:p w:rsidR="00D55BCB" w:rsidRPr="00D55BCB" w:rsidRDefault="00D55BCB" w:rsidP="00D55BCB">
      <w:pPr>
        <w:spacing w:after="0" w:line="240" w:lineRule="auto"/>
        <w:ind w:left="144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1.3.3.</w:t>
      </w:r>
      <w:r w:rsidRPr="00D55BCB">
        <w:rPr>
          <w:rFonts w:ascii="Segoe UI" w:eastAsia="Times New Roman" w:hAnsi="Segoe UI" w:cs="Segoe UI"/>
          <w:color w:val="000000"/>
          <w:sz w:val="27"/>
          <w:szCs w:val="27"/>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14.33-cü bəndi.</w:t>
      </w:r>
    </w:p>
    <w:p w:rsidR="00D55BCB" w:rsidRPr="00D55BCB" w:rsidRDefault="00D55BCB" w:rsidP="00D55BCB">
      <w:pPr>
        <w:spacing w:after="0" w:line="240" w:lineRule="auto"/>
        <w:ind w:left="144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1.3.4. </w:t>
      </w:r>
      <w:r w:rsidRPr="00D55BCB">
        <w:rPr>
          <w:rFonts w:ascii="Segoe UI" w:eastAsia="Times New Roman" w:hAnsi="Segoe UI" w:cs="Segoe UI"/>
          <w:color w:val="000000"/>
          <w:sz w:val="27"/>
          <w:szCs w:val="27"/>
          <w:lang w:val="az-Latn-AZ" w:eastAsia="ru-RU"/>
        </w:rPr>
        <w:t>Azərbaycan Respublikası Nazirlər Kabinetinin 2004-cü il 9 yanvar tarixli, 2 nömrəli qərarı ilə təsdiq edilmiş "Büdcədən maliyyələşdirilən səhiyyə işçilərinin əməyinin ödənilməsi sistemi, növləri və məbləği"nin 2.2.4.1-ci bəndi.</w:t>
      </w:r>
    </w:p>
    <w:p w:rsidR="00D55BCB" w:rsidRPr="00D55BCB" w:rsidRDefault="00D55BCB" w:rsidP="00D55BCB">
      <w:pPr>
        <w:spacing w:after="0" w:line="240" w:lineRule="auto"/>
        <w:ind w:left="144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1.3.5. </w:t>
      </w:r>
      <w:r w:rsidRPr="00D55BCB">
        <w:rPr>
          <w:rFonts w:ascii="Segoe UI" w:eastAsia="Times New Roman" w:hAnsi="Segoe UI" w:cs="Segoe UI"/>
          <w:color w:val="000000"/>
          <w:sz w:val="27"/>
          <w:szCs w:val="27"/>
          <w:lang w:val="az-Latn-AZ" w:eastAsia="ru-RU"/>
        </w:rPr>
        <w:t>Azərbaycan Respublikası Səhiyyə Nazirinin 2010-cu il 08 sentyabr tarixli 69 nömrəli əmri ilə təsdiq olunmuş “Tibb işçilərinə ixtisas dərəcəsinin verilməsi Qaydaları”nın 1.2-ci bəndi.</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1.4. Elektron xidməti göstərən dövlət qurumunun adı: </w:t>
      </w:r>
      <w:r w:rsidRPr="00D55BCB">
        <w:rPr>
          <w:rFonts w:ascii="Segoe UI" w:eastAsia="Times New Roman" w:hAnsi="Segoe UI" w:cs="Segoe UI"/>
          <w:color w:val="000000"/>
          <w:sz w:val="27"/>
          <w:szCs w:val="27"/>
          <w:lang w:val="az-Latn-AZ" w:eastAsia="ru-RU"/>
        </w:rPr>
        <w:t>Azərbaycan Respublikasının Səhiyyə Nazirliyi (bundan sonra - Nazirlik).</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lastRenderedPageBreak/>
        <w:t>1.5. Elektron xidmətin digər icraçıları: </w:t>
      </w:r>
      <w:r w:rsidRPr="00D55BCB">
        <w:rPr>
          <w:rFonts w:ascii="Segoe UI" w:eastAsia="Times New Roman" w:hAnsi="Segoe UI" w:cs="Segoe UI"/>
          <w:color w:val="000000"/>
          <w:sz w:val="27"/>
          <w:szCs w:val="27"/>
          <w:lang w:val="az-Latn-AZ" w:eastAsia="ru-RU"/>
        </w:rPr>
        <w:t>yoxdur</w:t>
      </w:r>
      <w:r w:rsidRPr="00D55BCB">
        <w:rPr>
          <w:rFonts w:ascii="Segoe UI" w:eastAsia="Times New Roman" w:hAnsi="Segoe UI" w:cs="Segoe UI"/>
          <w:b/>
          <w:bCs/>
          <w:color w:val="000000"/>
          <w:sz w:val="27"/>
          <w:szCs w:val="27"/>
          <w:lang w:val="az-Latn-AZ" w:eastAsia="ru-RU"/>
        </w:rPr>
        <w:t>.</w:t>
      </w:r>
    </w:p>
    <w:p w:rsidR="00D55BCB" w:rsidRPr="00D55BCB" w:rsidRDefault="00D55BCB" w:rsidP="00D55BCB">
      <w:pPr>
        <w:spacing w:after="0" w:line="240" w:lineRule="auto"/>
        <w:ind w:left="960" w:hanging="600"/>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1.6. Elektron xidmətin avtomatlaşdırılma səviyyəsi:</w:t>
      </w:r>
      <w:r w:rsidRPr="00D55BCB">
        <w:rPr>
          <w:rFonts w:ascii="Segoe UI" w:eastAsia="Times New Roman" w:hAnsi="Segoe UI" w:cs="Segoe UI"/>
          <w:color w:val="000000"/>
          <w:sz w:val="27"/>
          <w:szCs w:val="27"/>
          <w:lang w:val="az-Latn-AZ" w:eastAsia="ru-RU"/>
        </w:rPr>
        <w:t> Elektron xidmət qismən avtomatlaşdırılmışdır.</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1.7. Elektron xidmətin icra müddəti: </w:t>
      </w:r>
      <w:r w:rsidRPr="00D55BCB">
        <w:rPr>
          <w:rFonts w:ascii="Segoe UI" w:eastAsia="Times New Roman" w:hAnsi="Segoe UI" w:cs="Segoe UI"/>
          <w:color w:val="000000"/>
          <w:sz w:val="27"/>
          <w:szCs w:val="27"/>
          <w:lang w:val="az-Latn-AZ" w:eastAsia="ru-RU"/>
        </w:rPr>
        <w:t>10 gün.</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1.8. Elektron xidmətin göstərilməsinin nəticəsi: </w:t>
      </w:r>
      <w:r w:rsidRPr="00D55BCB">
        <w:rPr>
          <w:rFonts w:ascii="Segoe UI" w:eastAsia="Times New Roman" w:hAnsi="Segoe UI" w:cs="Segoe UI"/>
          <w:color w:val="000000"/>
          <w:sz w:val="27"/>
          <w:szCs w:val="27"/>
          <w:lang w:val="az-Latn-AZ" w:eastAsia="ru-RU"/>
        </w:rPr>
        <w:t>Tibb işçiləri tərəfindən ixtisas dərəcəsinin alınması üçün müsahibəyə buraxılması barədə bildirişin əldə edilməsi.</w:t>
      </w:r>
    </w:p>
    <w:p w:rsidR="00D55BCB" w:rsidRPr="00D55BCB" w:rsidRDefault="00D55BCB" w:rsidP="00D55BCB">
      <w:pPr>
        <w:spacing w:after="0" w:line="240" w:lineRule="auto"/>
        <w:ind w:firstLine="709"/>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color w:val="000000"/>
          <w:sz w:val="27"/>
          <w:szCs w:val="27"/>
          <w:lang w:val="az-Latn-AZ" w:eastAsia="ru-RU"/>
        </w:rPr>
        <w:t> </w:t>
      </w:r>
    </w:p>
    <w:p w:rsidR="00D55BCB" w:rsidRPr="00D55BCB" w:rsidRDefault="00D55BCB" w:rsidP="00D55BCB">
      <w:pPr>
        <w:spacing w:after="0" w:line="240" w:lineRule="auto"/>
        <w:jc w:val="center"/>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2. Elektron xidmətin göstərilməsi</w:t>
      </w:r>
    </w:p>
    <w:p w:rsidR="00D55BCB" w:rsidRPr="00D55BCB" w:rsidRDefault="00D55BCB" w:rsidP="00D55BCB">
      <w:pPr>
        <w:spacing w:after="0" w:line="240" w:lineRule="auto"/>
        <w:ind w:left="1170"/>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 </w:t>
      </w:r>
    </w:p>
    <w:p w:rsidR="00D55BCB" w:rsidRPr="00D55BCB" w:rsidRDefault="00D55BCB" w:rsidP="00D55BCB">
      <w:pPr>
        <w:spacing w:after="0" w:line="240" w:lineRule="auto"/>
        <w:ind w:left="840" w:hanging="48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2.1. Elektron xidmətin növü: </w:t>
      </w:r>
      <w:r w:rsidRPr="00D55BCB">
        <w:rPr>
          <w:rFonts w:ascii="Segoe UI" w:eastAsia="Times New Roman" w:hAnsi="Segoe UI" w:cs="Segoe UI"/>
          <w:color w:val="000000"/>
          <w:sz w:val="27"/>
          <w:szCs w:val="27"/>
          <w:lang w:val="az-Latn-AZ" w:eastAsia="ru-RU"/>
        </w:rPr>
        <w:t>interaktiv</w:t>
      </w:r>
    </w:p>
    <w:p w:rsidR="00D55BCB" w:rsidRPr="00D55BCB" w:rsidRDefault="00D55BCB" w:rsidP="00D55BCB">
      <w:pPr>
        <w:spacing w:after="0" w:line="240" w:lineRule="auto"/>
        <w:ind w:left="840" w:hanging="48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2.2. Elektron xidmət üzrə ödəniş: </w:t>
      </w:r>
      <w:r w:rsidRPr="00D55BCB">
        <w:rPr>
          <w:rFonts w:ascii="Segoe UI" w:eastAsia="Times New Roman" w:hAnsi="Segoe UI" w:cs="Segoe UI"/>
          <w:color w:val="000000"/>
          <w:sz w:val="27"/>
          <w:szCs w:val="27"/>
          <w:lang w:val="az-Latn-AZ" w:eastAsia="ru-RU"/>
        </w:rPr>
        <w:t>ödənişsiz</w:t>
      </w:r>
    </w:p>
    <w:p w:rsidR="00D55BCB" w:rsidRPr="00D55BCB" w:rsidRDefault="00D55BCB" w:rsidP="00D55BCB">
      <w:pPr>
        <w:spacing w:after="0" w:line="240" w:lineRule="auto"/>
        <w:ind w:left="840" w:hanging="480"/>
        <w:jc w:val="both"/>
        <w:rPr>
          <w:rFonts w:ascii="Times New Roman" w:eastAsia="Times New Roman" w:hAnsi="Times New Roman" w:cs="Times New Roman"/>
          <w:color w:val="000000"/>
          <w:sz w:val="27"/>
          <w:szCs w:val="27"/>
          <w:lang w:eastAsia="ru-RU"/>
        </w:rPr>
      </w:pPr>
      <w:r w:rsidRPr="00D55BCB">
        <w:rPr>
          <w:rFonts w:ascii="Segoe UI" w:eastAsia="Times New Roman" w:hAnsi="Segoe UI" w:cs="Segoe UI"/>
          <w:b/>
          <w:bCs/>
          <w:color w:val="000000"/>
          <w:sz w:val="27"/>
          <w:szCs w:val="27"/>
          <w:lang w:val="az-Latn-AZ" w:eastAsia="ru-RU"/>
        </w:rPr>
        <w:t>2.3. Elektron xidmətin istifadəçiləri: </w:t>
      </w:r>
      <w:r w:rsidRPr="00D55BCB">
        <w:rPr>
          <w:rFonts w:ascii="Segoe UI" w:eastAsia="Times New Roman" w:hAnsi="Segoe UI" w:cs="Segoe UI"/>
          <w:color w:val="000000"/>
          <w:sz w:val="27"/>
          <w:szCs w:val="27"/>
          <w:lang w:val="az-Latn-AZ" w:eastAsia="ru-RU"/>
        </w:rPr>
        <w:t>Ali və orta tibb və əczaçılıq təhsilini başa vurmuş şəxslər.</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2.4. Elektron xidmətin təqdim olunma yeri:</w:t>
      </w:r>
    </w:p>
    <w:p w:rsidR="00D55BCB" w:rsidRPr="00D55BCB" w:rsidRDefault="00D55BCB" w:rsidP="00D55BCB">
      <w:pPr>
        <w:spacing w:after="0" w:line="240" w:lineRule="auto"/>
        <w:ind w:left="27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                  </w:t>
      </w:r>
      <w:hyperlink r:id="rId4" w:history="1">
        <w:r w:rsidRPr="00D55BCB">
          <w:rPr>
            <w:rFonts w:ascii="Segoe UI" w:eastAsia="Times New Roman" w:hAnsi="Segoe UI" w:cs="Segoe UI"/>
            <w:sz w:val="27"/>
            <w:szCs w:val="27"/>
            <w:lang w:val="az-Latn-AZ" w:eastAsia="ru-RU"/>
          </w:rPr>
          <w:t>http://www.health.gov.az</w:t>
        </w:r>
      </w:hyperlink>
      <w:r w:rsidRPr="00D55BCB">
        <w:rPr>
          <w:rFonts w:ascii="Segoe UI" w:eastAsia="Times New Roman" w:hAnsi="Segoe UI" w:cs="Segoe UI"/>
          <w:color w:val="000000"/>
          <w:sz w:val="27"/>
          <w:szCs w:val="27"/>
          <w:lang w:val="az-Latn-AZ" w:eastAsia="ru-RU"/>
        </w:rPr>
        <w:t>;</w:t>
      </w:r>
    </w:p>
    <w:p w:rsidR="00D55BCB" w:rsidRPr="00D55BCB" w:rsidRDefault="00D55BCB" w:rsidP="00D55BCB">
      <w:pPr>
        <w:spacing w:after="0" w:line="240" w:lineRule="auto"/>
        <w:ind w:left="27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color w:val="000000"/>
          <w:sz w:val="27"/>
          <w:szCs w:val="27"/>
          <w:lang w:val="az-Latn-AZ" w:eastAsia="ru-RU"/>
        </w:rPr>
        <w:t>                  http://www.e-gov.az</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2.5. Elektron xidmət barədə məlumatlandırma:</w:t>
      </w:r>
    </w:p>
    <w:p w:rsidR="00D55BCB" w:rsidRPr="00D55BCB" w:rsidRDefault="00D55BCB" w:rsidP="00D55BCB">
      <w:pPr>
        <w:spacing w:after="0" w:line="240" w:lineRule="auto"/>
        <w:ind w:left="27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                   </w:t>
      </w:r>
      <w:r w:rsidRPr="00D55BCB">
        <w:rPr>
          <w:rFonts w:ascii="Segoe UI" w:eastAsia="Times New Roman" w:hAnsi="Segoe UI" w:cs="Segoe UI"/>
          <w:color w:val="000000"/>
          <w:sz w:val="27"/>
          <w:szCs w:val="27"/>
          <w:lang w:val="az-Latn-AZ" w:eastAsia="ru-RU"/>
        </w:rPr>
        <w:t>İnternet ünvanı: </w:t>
      </w:r>
      <w:hyperlink r:id="rId5" w:history="1">
        <w:r w:rsidRPr="00D55BCB">
          <w:rPr>
            <w:rFonts w:ascii="Segoe UI" w:eastAsia="Times New Roman" w:hAnsi="Segoe UI" w:cs="Segoe UI"/>
            <w:sz w:val="27"/>
            <w:szCs w:val="27"/>
            <w:lang w:val="az-Latn-AZ" w:eastAsia="ru-RU"/>
          </w:rPr>
          <w:t>http://www.health.gov.az</w:t>
        </w:r>
      </w:hyperlink>
      <w:r w:rsidRPr="00D55BCB">
        <w:rPr>
          <w:rFonts w:ascii="Segoe UI" w:eastAsia="Times New Roman" w:hAnsi="Segoe UI" w:cs="Segoe UI"/>
          <w:color w:val="000000"/>
          <w:sz w:val="27"/>
          <w:szCs w:val="27"/>
          <w:lang w:val="az-Latn-AZ" w:eastAsia="ru-RU"/>
        </w:rPr>
        <w:t>; http://www.e-gov.az.</w:t>
      </w:r>
    </w:p>
    <w:p w:rsidR="00D55BCB" w:rsidRPr="00D55BCB" w:rsidRDefault="00D55BCB" w:rsidP="00D55BCB">
      <w:pPr>
        <w:spacing w:after="0" w:line="240" w:lineRule="auto"/>
        <w:ind w:left="27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                   </w:t>
      </w:r>
      <w:r w:rsidRPr="00D55BCB">
        <w:rPr>
          <w:rFonts w:ascii="Segoe UI" w:eastAsia="Times New Roman" w:hAnsi="Segoe UI" w:cs="Segoe UI"/>
          <w:color w:val="000000"/>
          <w:sz w:val="27"/>
          <w:szCs w:val="27"/>
          <w:lang w:val="az-Latn-AZ" w:eastAsia="ru-RU"/>
        </w:rPr>
        <w:t>Elektron poçt: </w:t>
      </w:r>
      <w:hyperlink r:id="rId6" w:history="1">
        <w:r w:rsidRPr="00D55BCB">
          <w:rPr>
            <w:rFonts w:ascii="Segoe UI" w:eastAsia="Times New Roman" w:hAnsi="Segoe UI" w:cs="Segoe UI"/>
            <w:sz w:val="27"/>
            <w:szCs w:val="27"/>
            <w:lang w:val="az-Latn-AZ" w:eastAsia="ru-RU"/>
          </w:rPr>
          <w:t>office@e-health.gov.az</w:t>
        </w:r>
      </w:hyperlink>
      <w:r w:rsidRPr="00D55BCB">
        <w:rPr>
          <w:rFonts w:ascii="Segoe UI" w:eastAsia="Times New Roman" w:hAnsi="Segoe UI" w:cs="Segoe UI"/>
          <w:color w:val="000000"/>
          <w:sz w:val="27"/>
          <w:szCs w:val="27"/>
          <w:lang w:val="az-Latn-AZ" w:eastAsia="ru-RU"/>
        </w:rPr>
        <w:t>.</w:t>
      </w:r>
    </w:p>
    <w:p w:rsidR="00D55BCB" w:rsidRPr="00D55BCB" w:rsidRDefault="00D55BCB" w:rsidP="00D55BCB">
      <w:pPr>
        <w:spacing w:after="0" w:line="240" w:lineRule="auto"/>
        <w:ind w:left="27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                   </w:t>
      </w:r>
      <w:r w:rsidRPr="00D55BCB">
        <w:rPr>
          <w:rFonts w:ascii="Segoe UI" w:eastAsia="Times New Roman" w:hAnsi="Segoe UI" w:cs="Segoe UI"/>
          <w:color w:val="000000"/>
          <w:sz w:val="27"/>
          <w:szCs w:val="27"/>
          <w:lang w:val="az-Latn-AZ" w:eastAsia="ru-RU"/>
        </w:rPr>
        <w:t>Telefon (+99412) 565-12-43</w:t>
      </w:r>
    </w:p>
    <w:p w:rsidR="00D55BCB" w:rsidRPr="00D55BCB" w:rsidRDefault="00D55BCB" w:rsidP="00D55BCB">
      <w:pPr>
        <w:spacing w:after="0" w:line="240" w:lineRule="auto"/>
        <w:ind w:left="960" w:hanging="60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2.6. Elektron xidmətin göstərilməsi üçün tələb olunan sənədlər və onların təqdim olunma forması:</w:t>
      </w:r>
    </w:p>
    <w:p w:rsidR="00D55BCB" w:rsidRPr="00D55BCB" w:rsidRDefault="00D55BCB" w:rsidP="00D55BCB">
      <w:pPr>
        <w:spacing w:after="0" w:line="240" w:lineRule="auto"/>
        <w:ind w:left="144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2.6.1. </w:t>
      </w:r>
      <w:r w:rsidRPr="00D55BCB">
        <w:rPr>
          <w:rFonts w:ascii="Segoe UI" w:eastAsia="Times New Roman" w:hAnsi="Segoe UI" w:cs="Segoe UI"/>
          <w:color w:val="000000"/>
          <w:sz w:val="27"/>
          <w:szCs w:val="27"/>
          <w:lang w:val="az-Latn-AZ" w:eastAsia="ru-RU"/>
        </w:rPr>
        <w:t>şəxsiyyət vəsiqəsinin nömrəsi və fin kodu.</w:t>
      </w:r>
    </w:p>
    <w:p w:rsidR="00D55BCB" w:rsidRPr="00D55BCB" w:rsidRDefault="00D55BCB" w:rsidP="00D55BCB">
      <w:pPr>
        <w:spacing w:after="0" w:line="240" w:lineRule="auto"/>
        <w:ind w:left="144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2.6.2.</w:t>
      </w:r>
      <w:r w:rsidRPr="00D55BCB">
        <w:rPr>
          <w:rFonts w:ascii="Segoe UI" w:eastAsia="Times New Roman" w:hAnsi="Segoe UI" w:cs="Segoe UI"/>
          <w:color w:val="000000"/>
          <w:sz w:val="27"/>
          <w:szCs w:val="27"/>
          <w:lang w:val="az-Latn-AZ" w:eastAsia="ru-RU"/>
        </w:rPr>
        <w:t> ərizə (əlavə olunur);</w:t>
      </w:r>
    </w:p>
    <w:p w:rsidR="00D55BCB" w:rsidRPr="00D55BCB" w:rsidRDefault="00D55BCB" w:rsidP="00D55BCB">
      <w:pPr>
        <w:spacing w:after="0" w:line="240" w:lineRule="auto"/>
        <w:ind w:left="144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2.6.3.</w:t>
      </w:r>
      <w:r w:rsidRPr="00D55BCB">
        <w:rPr>
          <w:rFonts w:ascii="Segoe UI" w:eastAsia="Times New Roman" w:hAnsi="Segoe UI" w:cs="Segoe UI"/>
          <w:color w:val="000000"/>
          <w:sz w:val="27"/>
          <w:szCs w:val="27"/>
          <w:lang w:val="az-Latn-AZ" w:eastAsia="ru-RU"/>
        </w:rPr>
        <w:t> işlədikləri müəssisənin möhürü və rəhbərinin imzası ilə təsdiq edilmiş ixtisası üzrə 5 illik fəaliyyəti haqqında hesabat və xasiyyətnamə.</w:t>
      </w:r>
    </w:p>
    <w:p w:rsidR="00D55BCB" w:rsidRPr="00D55BCB" w:rsidRDefault="00D55BCB" w:rsidP="00D55BCB">
      <w:pPr>
        <w:spacing w:after="0" w:line="240" w:lineRule="auto"/>
        <w:ind w:firstLine="706"/>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color w:val="000000"/>
          <w:sz w:val="27"/>
          <w:szCs w:val="27"/>
          <w:lang w:val="az-Latn-AZ" w:eastAsia="ru-RU"/>
        </w:rPr>
        <w:t> </w:t>
      </w:r>
    </w:p>
    <w:p w:rsidR="00D55BCB" w:rsidRPr="00D55BCB" w:rsidRDefault="00D55BCB" w:rsidP="00D55BCB">
      <w:pPr>
        <w:spacing w:after="0" w:line="240" w:lineRule="auto"/>
        <w:jc w:val="center"/>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3. Elektron xidmətin göstərilməsi üçün inzibati proseduralar</w:t>
      </w:r>
    </w:p>
    <w:p w:rsidR="00D55BCB" w:rsidRPr="00D55BCB" w:rsidRDefault="00D55BCB" w:rsidP="00D55BCB">
      <w:pPr>
        <w:spacing w:after="0" w:line="240" w:lineRule="auto"/>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 </w:t>
      </w:r>
    </w:p>
    <w:p w:rsidR="00D55BCB" w:rsidRPr="00D55BCB" w:rsidRDefault="00D55BCB" w:rsidP="00D55BCB">
      <w:pPr>
        <w:spacing w:after="0" w:line="240" w:lineRule="auto"/>
        <w:ind w:left="720" w:hanging="36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3.1. Elektron xidmətlər üçün sorğu:</w:t>
      </w:r>
    </w:p>
    <w:p w:rsidR="00D55BCB" w:rsidRPr="00D55BCB" w:rsidRDefault="00D55BCB" w:rsidP="00D55BCB">
      <w:pPr>
        <w:spacing w:after="0" w:line="240" w:lineRule="auto"/>
        <w:ind w:left="1412"/>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3.1.1. Sorğunun formalaşdırılması:</w:t>
      </w:r>
      <w:r w:rsidRPr="00D55BCB">
        <w:rPr>
          <w:rFonts w:ascii="Segoe UI" w:eastAsia="Times New Roman" w:hAnsi="Segoe UI" w:cs="Segoe UI"/>
          <w:color w:val="000000"/>
          <w:sz w:val="27"/>
          <w:szCs w:val="27"/>
          <w:lang w:val="az-Latn-AZ" w:eastAsia="ru-RU"/>
        </w:rPr>
        <w:t> İstifadəçi, bu reqlamentin 2.4-cü bəndində göstərilən  internet səhifəsində elektron ərizə formasını doldurur və bu reqlamentin 2.6-cı bəndində göstərilən  sənədləri ərizəyə əlavə kimi həmin internet səhifəsinə yükləyir.</w:t>
      </w:r>
    </w:p>
    <w:p w:rsidR="00D55BCB" w:rsidRPr="00D55BCB" w:rsidRDefault="00D55BCB" w:rsidP="00D55BCB">
      <w:pPr>
        <w:spacing w:after="0" w:line="240" w:lineRule="auto"/>
        <w:ind w:left="1412"/>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t>3.1.2. Sorğunun qəbulu:</w:t>
      </w:r>
      <w:r w:rsidRPr="00D55BCB">
        <w:rPr>
          <w:rFonts w:ascii="Segoe UI" w:eastAsia="Times New Roman" w:hAnsi="Segoe UI" w:cs="Segoe UI"/>
          <w:color w:val="000000"/>
          <w:sz w:val="27"/>
          <w:szCs w:val="27"/>
          <w:lang w:val="az-Latn-AZ" w:eastAsia="ru-RU"/>
        </w:rPr>
        <w:t> Sorğu, internet səhifəsinə daxil olduğu gün qeydiyyata alınır və sorğunun qəbul edilməsi ilə bağlı istifadəçinin elektron poçt ünvanına dərhal bildiriş göndərilir.</w:t>
      </w:r>
    </w:p>
    <w:p w:rsidR="00D55BCB" w:rsidRPr="00D55BCB" w:rsidRDefault="00D55BCB" w:rsidP="00D55BCB">
      <w:pPr>
        <w:spacing w:after="0" w:line="240" w:lineRule="auto"/>
        <w:ind w:left="720" w:hanging="360"/>
        <w:jc w:val="both"/>
        <w:rPr>
          <w:rFonts w:ascii="Times New Roman" w:eastAsia="Times New Roman" w:hAnsi="Times New Roman" w:cs="Times New Roman"/>
          <w:color w:val="000000"/>
          <w:sz w:val="27"/>
          <w:szCs w:val="27"/>
          <w:lang w:val="en-US" w:eastAsia="ru-RU"/>
        </w:rPr>
      </w:pPr>
      <w:r w:rsidRPr="00D55BCB">
        <w:rPr>
          <w:rFonts w:ascii="Segoe UI" w:eastAsia="Times New Roman" w:hAnsi="Segoe UI" w:cs="Segoe UI"/>
          <w:b/>
          <w:bCs/>
          <w:color w:val="000000"/>
          <w:sz w:val="27"/>
          <w:szCs w:val="27"/>
          <w:lang w:val="az-Latn-AZ" w:eastAsia="ru-RU"/>
        </w:rPr>
        <w:lastRenderedPageBreak/>
        <w:t>3.2. Elektron xidmətin göstərilməsi və ya imtina edilməsi:</w:t>
      </w:r>
    </w:p>
    <w:p w:rsidR="00D55BCB" w:rsidRPr="00D55BCB" w:rsidRDefault="00D55BCB" w:rsidP="00D55BCB">
      <w:pPr>
        <w:spacing w:after="0" w:line="240" w:lineRule="auto"/>
        <w:ind w:left="1560" w:hanging="72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3.2.1. Sorğunun yerinə yetirilməsindən imtina halları: </w:t>
      </w:r>
      <w:r w:rsidRPr="00D55BCB">
        <w:rPr>
          <w:rFonts w:ascii="Segoe UI" w:eastAsia="Times New Roman" w:hAnsi="Segoe UI" w:cs="Segoe UI"/>
          <w:color w:val="000000"/>
          <w:sz w:val="27"/>
          <w:szCs w:val="27"/>
          <w:lang w:val="az-Latn-AZ" w:eastAsia="ru-RU"/>
        </w:rPr>
        <w:t>İstifadəçi tərəfindən ərizə forması tam doldurulmadıqda,  bu reqlamentin 2.6-cı bəndində göstərilən sənədlər internet səhifəsinə yüklənmədikdə və təqdim olunmuş sənədlərdə çatışmazlıqlar aşkar edildikdə sorğunun yerinə yetirilməsindən imtina edilir və imtinanın səbəbləri barədə ərizəçiyə 5 gündən gec olmayaraq məlumat verilir. Elektron xidmətin göstərilməsindən imtina, istifadəçinin bu elektron xidmət növünə yenidən müraciət etməsinə mane olmur.</w:t>
      </w:r>
    </w:p>
    <w:p w:rsidR="00D55BCB" w:rsidRPr="00D55BCB" w:rsidRDefault="00D55BCB" w:rsidP="00D55BCB">
      <w:pPr>
        <w:spacing w:after="0" w:line="240" w:lineRule="auto"/>
        <w:ind w:left="1560" w:hanging="72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3.2.2. Sorğunun qəbulu: </w:t>
      </w:r>
      <w:r w:rsidRPr="00D55BCB">
        <w:rPr>
          <w:rFonts w:ascii="Segoe UI" w:eastAsia="Times New Roman" w:hAnsi="Segoe UI" w:cs="Segoe UI"/>
          <w:color w:val="000000"/>
          <w:sz w:val="27"/>
          <w:szCs w:val="27"/>
          <w:lang w:val="az-Latn-AZ" w:eastAsia="ru-RU"/>
        </w:rPr>
        <w:t>İmtina üçün əsaslar olmadıqda sorğunun qəbul edilməsi barədə ərizəçinin elektron poçt ünvanına bildiriş göndərilir.</w:t>
      </w:r>
    </w:p>
    <w:p w:rsidR="00D55BCB" w:rsidRPr="00D55BCB" w:rsidRDefault="00D55BCB" w:rsidP="00D55BCB">
      <w:pPr>
        <w:spacing w:after="0" w:line="240" w:lineRule="auto"/>
        <w:ind w:firstLine="3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 Sorğunun icrası:</w:t>
      </w:r>
    </w:p>
    <w:p w:rsidR="00D55BCB" w:rsidRPr="00D55BCB" w:rsidRDefault="00D55BCB" w:rsidP="00D55BCB">
      <w:pPr>
        <w:spacing w:after="0" w:line="240" w:lineRule="auto"/>
        <w:ind w:left="1560" w:hanging="72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3.3.1. Ardıcıl hər bir inzibati əməliyyat, o cümlədən məsul şəxs haqqında məlumat:</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3.3.1.1.</w:t>
      </w:r>
      <w:r w:rsidRPr="00D55BCB">
        <w:rPr>
          <w:rFonts w:ascii="Segoe UI" w:eastAsia="Times New Roman" w:hAnsi="Segoe UI" w:cs="Segoe UI"/>
          <w:color w:val="000000"/>
          <w:sz w:val="27"/>
          <w:szCs w:val="27"/>
          <w:lang w:val="az-Latn-AZ" w:eastAsia="ru-RU"/>
        </w:rPr>
        <w:t> İstifadəçinin müraciətini qəbul edilməsi – Sertifikasiya Şurası;</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3.3.1.2.</w:t>
      </w:r>
      <w:r w:rsidRPr="00D55BCB">
        <w:rPr>
          <w:rFonts w:ascii="Segoe UI" w:eastAsia="Times New Roman" w:hAnsi="Segoe UI" w:cs="Segoe UI"/>
          <w:color w:val="000000"/>
          <w:sz w:val="27"/>
          <w:szCs w:val="27"/>
          <w:lang w:val="az-Latn-AZ" w:eastAsia="ru-RU"/>
        </w:rPr>
        <w:t> Müraciətin və sənədlərin yoxlanılması – Sertifikasiya Şurası;</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3.3.1.3.</w:t>
      </w:r>
      <w:r w:rsidRPr="00D55BCB">
        <w:rPr>
          <w:rFonts w:ascii="Segoe UI" w:eastAsia="Times New Roman" w:hAnsi="Segoe UI" w:cs="Segoe UI"/>
          <w:color w:val="000000"/>
          <w:sz w:val="27"/>
          <w:szCs w:val="27"/>
          <w:lang w:val="az-Latn-AZ" w:eastAsia="ru-RU"/>
        </w:rPr>
        <w:t> Müsahibənin keçirilməsi - ixtisas komissiyası;</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3.3.1.4.</w:t>
      </w:r>
      <w:r w:rsidRPr="00D55BCB">
        <w:rPr>
          <w:rFonts w:ascii="Segoe UI" w:eastAsia="Times New Roman" w:hAnsi="Segoe UI" w:cs="Segoe UI"/>
          <w:color w:val="000000"/>
          <w:sz w:val="27"/>
          <w:szCs w:val="27"/>
          <w:lang w:val="az-Latn-AZ" w:eastAsia="ru-RU"/>
        </w:rPr>
        <w:t> ixtisas dərəcəsi barədə şəhadətnaməsinin verilməsi – nazirliyin Ümumi şöbəsi.</w:t>
      </w:r>
    </w:p>
    <w:p w:rsidR="00D55BCB" w:rsidRPr="00D55BCB" w:rsidRDefault="00D55BCB" w:rsidP="00D55BCB">
      <w:pPr>
        <w:spacing w:after="0" w:line="240" w:lineRule="auto"/>
        <w:ind w:left="1412" w:hanging="572"/>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3.3.2. Hər bir inzibati əməliyyatın məzmunu, yerinə yetirilmə müddəti və/və ya maksimal yerinə yetirilmə müddəti:</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3.3.2.1.</w:t>
      </w:r>
      <w:r w:rsidRPr="00D55BCB">
        <w:rPr>
          <w:rFonts w:ascii="Segoe UI" w:eastAsia="Times New Roman" w:hAnsi="Segoe UI" w:cs="Segoe UI"/>
          <w:color w:val="000000"/>
          <w:sz w:val="27"/>
          <w:szCs w:val="27"/>
          <w:lang w:val="az-Latn-AZ" w:eastAsia="ru-RU"/>
        </w:rPr>
        <w:t> İstifadəçi, ixtisas dərəcəsinin verilməsi ilə əlaqədar müraciət edilməsi üçün bu reqlamentə əlavədə göstərilən ərizə formasını doldurub, tələb olunan sənədləri ərizəyə əlavə kimi yükləyib onlayn rejimdə göndərir, müraciətin qeydiyyata götürülməsi haqqında avtomatik rejimdə istifadəçiyə bildiriş göndərilir. Avtomatik rejimdə müraciət nazirliyin Sertifikasiya Şurası üçün hazırlanmış proqram təminatına daxil olur və qəbul edir.</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3.3.2.2.</w:t>
      </w:r>
      <w:r w:rsidRPr="00D55BCB">
        <w:rPr>
          <w:rFonts w:ascii="Segoe UI" w:eastAsia="Times New Roman" w:hAnsi="Segoe UI" w:cs="Segoe UI"/>
          <w:color w:val="000000"/>
          <w:sz w:val="27"/>
          <w:szCs w:val="27"/>
          <w:lang w:val="az-Latn-AZ" w:eastAsia="ru-RU"/>
        </w:rPr>
        <w:t> Nazirliyin Sertifikasiya Şurası göndərilmiş müraciəti və sənədləri yoxlayır.</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3.3.2.3.</w:t>
      </w:r>
      <w:r w:rsidRPr="00D55BCB">
        <w:rPr>
          <w:rFonts w:ascii="Segoe UI" w:eastAsia="Times New Roman" w:hAnsi="Segoe UI" w:cs="Segoe UI"/>
          <w:color w:val="000000"/>
          <w:sz w:val="27"/>
          <w:szCs w:val="27"/>
          <w:lang w:val="az-Latn-AZ" w:eastAsia="ru-RU"/>
        </w:rPr>
        <w:t> Nazirliyin Sertifikasiya Şurası ixtisas komissiyası təşkil edərək müsahibə keçirir və rəy hazırlayaraq nazirliyə göndərir.</w:t>
      </w:r>
    </w:p>
    <w:p w:rsidR="00D55BCB" w:rsidRPr="00D55BCB" w:rsidRDefault="00D55BCB" w:rsidP="00D55BCB">
      <w:pPr>
        <w:spacing w:after="0" w:line="240" w:lineRule="auto"/>
        <w:ind w:left="2280" w:hanging="960"/>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3.3.2.4.</w:t>
      </w:r>
      <w:r w:rsidRPr="00D55BCB">
        <w:rPr>
          <w:rFonts w:ascii="Segoe UI" w:eastAsia="Times New Roman" w:hAnsi="Segoe UI" w:cs="Segoe UI"/>
          <w:color w:val="000000"/>
          <w:sz w:val="27"/>
          <w:szCs w:val="27"/>
          <w:lang w:val="az-Latn-AZ" w:eastAsia="ru-RU"/>
        </w:rPr>
        <w:t xml:space="preserve"> İxtisas komissiyası tərəfindən hazırlanmış rəyə əsasən müraciət etmiş şəxsə ixtisas dərəcəsi barədə şəhadətnaməsinin verilməsi barədə qərar qəbul edilir. Şəhadətnamə, ərizəçiyə birbaşa, poçt rabitəsi vasitəsilə və yaxud rəsmiləşdirilərək, istifadəçinin qeydiyyat zamanı </w:t>
      </w:r>
      <w:r w:rsidRPr="00D55BCB">
        <w:rPr>
          <w:rFonts w:ascii="Segoe UI" w:eastAsia="Times New Roman" w:hAnsi="Segoe UI" w:cs="Segoe UI"/>
          <w:color w:val="000000"/>
          <w:sz w:val="27"/>
          <w:szCs w:val="27"/>
          <w:lang w:val="az-Latn-AZ" w:eastAsia="ru-RU"/>
        </w:rPr>
        <w:lastRenderedPageBreak/>
        <w:t>göstərdiyi elektron poçt ünvanına göndərilməklə təqdim olunur.</w:t>
      </w:r>
    </w:p>
    <w:p w:rsidR="00D55BCB" w:rsidRPr="00D55BCB" w:rsidRDefault="00D55BCB" w:rsidP="00D55BCB">
      <w:pPr>
        <w:spacing w:after="0" w:line="240" w:lineRule="auto"/>
        <w:ind w:left="1412" w:hanging="572"/>
        <w:jc w:val="both"/>
        <w:rPr>
          <w:rFonts w:ascii="Times New Roman" w:eastAsia="Times New Roman" w:hAnsi="Times New Roman" w:cs="Times New Roman"/>
          <w:color w:val="000000"/>
          <w:sz w:val="27"/>
          <w:szCs w:val="27"/>
          <w:lang w:val="az-Latn-AZ" w:eastAsia="ru-RU"/>
        </w:rPr>
      </w:pPr>
      <w:r w:rsidRPr="00D55BCB">
        <w:rPr>
          <w:rFonts w:ascii="Segoe UI" w:eastAsia="Times New Roman" w:hAnsi="Segoe UI" w:cs="Segoe UI"/>
          <w:b/>
          <w:bCs/>
          <w:color w:val="000000"/>
          <w:sz w:val="27"/>
          <w:szCs w:val="27"/>
          <w:lang w:val="az-Latn-AZ" w:eastAsia="ru-RU"/>
        </w:rPr>
        <w:t>3.3.3. İnzibati əməliyyatda iştirak edən digər dövlət orqanı haqqında məlumat: </w:t>
      </w:r>
      <w:r w:rsidRPr="00D55BCB">
        <w:rPr>
          <w:rFonts w:ascii="Segoe UI" w:eastAsia="Times New Roman" w:hAnsi="Segoe UI" w:cs="Segoe UI"/>
          <w:color w:val="000000"/>
          <w:sz w:val="27"/>
          <w:szCs w:val="27"/>
          <w:lang w:val="az-Latn-AZ" w:eastAsia="ru-RU"/>
        </w:rPr>
        <w:t>Yoxdur.</w:t>
      </w:r>
    </w:p>
    <w:p w:rsidR="00D55BCB" w:rsidRPr="00D55BCB" w:rsidRDefault="00D55BCB" w:rsidP="00D55BCB">
      <w:pPr>
        <w:spacing w:after="0" w:line="240" w:lineRule="auto"/>
        <w:ind w:left="360"/>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3.4. Elektron xidmətin yerinə yetirilməsinə nəzarət:</w:t>
      </w:r>
    </w:p>
    <w:p w:rsidR="00D55BCB" w:rsidRPr="00D55BCB" w:rsidRDefault="00D55BCB" w:rsidP="00D55BCB">
      <w:pPr>
        <w:spacing w:after="0" w:line="240" w:lineRule="auto"/>
        <w:ind w:left="1440" w:hanging="600"/>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3.4.1. nəzarət forması: </w:t>
      </w:r>
      <w:r w:rsidRPr="00D55BCB">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D55BCB" w:rsidRPr="00D55BCB" w:rsidRDefault="00D55BCB" w:rsidP="00D55BCB">
      <w:pPr>
        <w:spacing w:after="0" w:line="240" w:lineRule="auto"/>
        <w:ind w:left="1440" w:hanging="600"/>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3.4.2. nəzarət qaydası:</w:t>
      </w:r>
      <w:r w:rsidRPr="00D55BCB">
        <w:rPr>
          <w:rFonts w:ascii="Segoe UI" w:eastAsia="Times New Roman" w:hAnsi="Segoe UI" w:cs="Segoe UI"/>
          <w:color w:val="000000"/>
          <w:sz w:val="24"/>
          <w:szCs w:val="24"/>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 nazirliyin ümumi şöbəsi həyata keçirir.</w:t>
      </w:r>
    </w:p>
    <w:p w:rsidR="00D55BCB" w:rsidRPr="00D55BCB" w:rsidRDefault="00D55BCB" w:rsidP="00D55BCB">
      <w:pPr>
        <w:spacing w:after="0" w:line="240" w:lineRule="auto"/>
        <w:ind w:left="360"/>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3.5. Elektron xidmətin göstərilməsi üzrə mübahisələr:</w:t>
      </w:r>
    </w:p>
    <w:p w:rsidR="00D55BCB" w:rsidRPr="00D55BCB" w:rsidRDefault="00D55BCB" w:rsidP="00D55BCB">
      <w:pPr>
        <w:spacing w:after="0" w:line="240" w:lineRule="auto"/>
        <w:ind w:left="1412" w:hanging="572"/>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3.5.1. istifadəçinin şikayət etmək hüququ haqqında məlumat: </w:t>
      </w:r>
      <w:r w:rsidRPr="00D55BCB">
        <w:rPr>
          <w:rFonts w:ascii="Segoe UI" w:eastAsia="Times New Roman" w:hAnsi="Segoe UI" w:cs="Segoe UI"/>
          <w:color w:val="000000"/>
          <w:sz w:val="24"/>
          <w:szCs w:val="24"/>
          <w:lang w:val="az-Latn-AZ" w:eastAsia="ru-RU"/>
        </w:rPr>
        <w:t>İstifadəçi  elektron xidmətlə bağlı onu razı salmayan istənilən məsələ barədə inzibati qaydada yuxarı vəzifəli şəxsə və ya məhkəməyə şikayət edə bilər.</w:t>
      </w:r>
    </w:p>
    <w:p w:rsidR="00D55BCB" w:rsidRPr="00D55BCB" w:rsidRDefault="00D55BCB" w:rsidP="00D55BCB">
      <w:pPr>
        <w:spacing w:after="0" w:line="240" w:lineRule="auto"/>
        <w:ind w:left="1412" w:hanging="572"/>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3.5.2. şikayətin əsaslandırılması və baxılması üçün lazım olan informasiya: </w:t>
      </w:r>
      <w:r w:rsidRPr="00D55BCB">
        <w:rPr>
          <w:rFonts w:ascii="Segoe UI" w:eastAsia="Times New Roman" w:hAnsi="Segoe UI" w:cs="Segoe UI"/>
          <w:color w:val="000000"/>
          <w:sz w:val="24"/>
          <w:szCs w:val="24"/>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 “İnzibati icraat haqqında” Azərbaycan Respublikası Qanununun 74.2-ci maddəsinin tələblərinə uyğun olmalıdır.</w:t>
      </w:r>
    </w:p>
    <w:p w:rsidR="00D55BCB" w:rsidRPr="00D55BCB" w:rsidRDefault="00D55BCB" w:rsidP="00D55BCB">
      <w:pPr>
        <w:spacing w:after="0" w:line="240" w:lineRule="auto"/>
        <w:ind w:left="1412" w:hanging="572"/>
        <w:jc w:val="both"/>
        <w:rPr>
          <w:rFonts w:ascii="Calibri" w:eastAsia="Times New Roman" w:hAnsi="Calibri" w:cs="Times New Roman"/>
          <w:color w:val="000000"/>
          <w:lang w:val="az-Latn-AZ" w:eastAsia="ru-RU"/>
        </w:rPr>
      </w:pPr>
      <w:r w:rsidRPr="00D55BCB">
        <w:rPr>
          <w:rFonts w:ascii="Segoe UI" w:eastAsia="Times New Roman" w:hAnsi="Segoe UI" w:cs="Segoe UI"/>
          <w:b/>
          <w:bCs/>
          <w:color w:val="000000"/>
          <w:sz w:val="24"/>
          <w:szCs w:val="24"/>
          <w:lang w:val="az-Latn-AZ" w:eastAsia="ru-RU"/>
        </w:rPr>
        <w:t>3.5.3. şikayətin</w:t>
      </w:r>
      <w:r w:rsidRPr="00D55BCB">
        <w:rPr>
          <w:rFonts w:ascii="Segoe UI" w:eastAsia="Times New Roman" w:hAnsi="Segoe UI" w:cs="Segoe UI"/>
          <w:color w:val="000000"/>
          <w:sz w:val="24"/>
          <w:szCs w:val="24"/>
          <w:lang w:val="az-Latn-AZ" w:eastAsia="ru-RU"/>
        </w:rPr>
        <w:t> </w:t>
      </w:r>
      <w:r w:rsidRPr="00D55BCB">
        <w:rPr>
          <w:rFonts w:ascii="Segoe UI" w:eastAsia="Times New Roman" w:hAnsi="Segoe UI" w:cs="Segoe UI"/>
          <w:b/>
          <w:bCs/>
          <w:color w:val="000000"/>
          <w:sz w:val="24"/>
          <w:szCs w:val="24"/>
          <w:lang w:val="az-Latn-AZ" w:eastAsia="ru-RU"/>
        </w:rPr>
        <w:t>baxılma müddəti:</w:t>
      </w:r>
      <w:r w:rsidRPr="00D55BCB">
        <w:rPr>
          <w:rFonts w:ascii="Segoe UI" w:eastAsia="Times New Roman" w:hAnsi="Segoe UI" w:cs="Segoe UI"/>
          <w:color w:val="000000"/>
          <w:sz w:val="24"/>
          <w:szCs w:val="24"/>
          <w:lang w:val="az-Latn-AZ" w:eastAsia="ru-RU"/>
        </w:rPr>
        <w:t> İnzibati qaydada şikayətə “İnzibati icraat haqqında” Azərbaycan Respublikası Qanununun 78.1-ci maddəsinə əsasən 1 ay müddətində baxılır və qərar verilir.</w:t>
      </w:r>
    </w:p>
    <w:p w:rsidR="00D55BCB" w:rsidRPr="00D55BCB" w:rsidRDefault="00D55BCB" w:rsidP="00D55BCB">
      <w:pPr>
        <w:spacing w:after="0" w:line="240" w:lineRule="auto"/>
        <w:ind w:left="360"/>
        <w:jc w:val="both"/>
        <w:rPr>
          <w:rFonts w:ascii="Calibri" w:eastAsia="Times New Roman" w:hAnsi="Calibri" w:cs="Times New Roman"/>
          <w:color w:val="000000"/>
          <w:lang w:val="az-Latn-AZ" w:eastAsia="ru-RU"/>
        </w:rPr>
      </w:pPr>
      <w:r w:rsidRPr="00D55BCB">
        <w:rPr>
          <w:rFonts w:ascii="Segoe UI" w:eastAsia="Times New Roman" w:hAnsi="Segoe UI" w:cs="Segoe UI"/>
          <w:color w:val="000000"/>
          <w:sz w:val="24"/>
          <w:szCs w:val="24"/>
          <w:lang w:val="az-Latn-AZ" w:eastAsia="ru-RU"/>
        </w:rPr>
        <w:br w:type="page"/>
      </w:r>
      <w:r w:rsidRPr="00D55BCB">
        <w:rPr>
          <w:rFonts w:ascii="Segoe UI" w:eastAsia="Times New Roman" w:hAnsi="Segoe UI" w:cs="Segoe UI"/>
          <w:color w:val="000000"/>
          <w:sz w:val="24"/>
          <w:szCs w:val="24"/>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7654"/>
        <w:gridCol w:w="1701"/>
      </w:tblGrid>
      <w:tr w:rsidR="00D55BCB" w:rsidRPr="00D55BCB" w:rsidTr="00D55BCB">
        <w:trPr>
          <w:jc w:val="center"/>
        </w:trPr>
        <w:tc>
          <w:tcPr>
            <w:tcW w:w="9720" w:type="dxa"/>
            <w:gridSpan w:val="2"/>
            <w:tcMar>
              <w:top w:w="0" w:type="dxa"/>
              <w:left w:w="108" w:type="dxa"/>
              <w:bottom w:w="0" w:type="dxa"/>
              <w:right w:w="108" w:type="dxa"/>
            </w:tcMar>
            <w:hideMark/>
          </w:tcPr>
          <w:p w:rsidR="00D55BCB" w:rsidRPr="00D55BCB" w:rsidRDefault="00D55BCB" w:rsidP="00D55BCB">
            <w:pPr>
              <w:spacing w:after="0" w:line="240" w:lineRule="auto"/>
              <w:ind w:left="5760"/>
              <w:jc w:val="both"/>
              <w:rPr>
                <w:rFonts w:ascii="Calibri" w:eastAsia="Times New Roman" w:hAnsi="Calibri" w:cs="Times New Roman"/>
                <w:lang w:val="az-Latn-AZ" w:eastAsia="ru-RU"/>
              </w:rPr>
            </w:pPr>
            <w:r w:rsidRPr="00D55BCB">
              <w:rPr>
                <w:rFonts w:ascii="Segoe UI" w:eastAsia="Times New Roman" w:hAnsi="Segoe UI" w:cs="Segoe UI"/>
                <w:sz w:val="24"/>
                <w:szCs w:val="24"/>
                <w:lang w:val="az-Latn-AZ" w:eastAsia="ru-RU"/>
              </w:rPr>
              <w:t>Tibb işçilərinin ixtisas dərəcələrinin artırılması ilə əlaqədar müraciətin və sənədlərin qəbulu üzrə inzibati reqlamentə</w:t>
            </w:r>
          </w:p>
          <w:p w:rsidR="00D55BCB" w:rsidRPr="00D55BCB" w:rsidRDefault="00D55BCB" w:rsidP="00D55BCB">
            <w:pPr>
              <w:spacing w:after="0" w:line="240" w:lineRule="auto"/>
              <w:ind w:left="5760" w:firstLine="709"/>
              <w:jc w:val="right"/>
              <w:rPr>
                <w:rFonts w:ascii="Times New Roman" w:eastAsia="Times New Roman" w:hAnsi="Times New Roman" w:cs="Times New Roman"/>
                <w:sz w:val="24"/>
                <w:szCs w:val="24"/>
                <w:lang w:eastAsia="ru-RU"/>
              </w:rPr>
            </w:pPr>
            <w:r w:rsidRPr="00D55BCB">
              <w:rPr>
                <w:rFonts w:ascii="Segoe UI" w:eastAsia="Times New Roman" w:hAnsi="Segoe UI" w:cs="Segoe UI"/>
                <w:b/>
                <w:bCs/>
                <w:sz w:val="24"/>
                <w:szCs w:val="24"/>
                <w:lang w:val="az-Latn-AZ" w:eastAsia="ru-RU"/>
              </w:rPr>
              <w:t>Əlavə</w:t>
            </w:r>
          </w:p>
        </w:tc>
      </w:tr>
      <w:tr w:rsidR="00D55BCB" w:rsidRPr="00D55BCB" w:rsidTr="00D55BCB">
        <w:trPr>
          <w:jc w:val="center"/>
        </w:trPr>
        <w:tc>
          <w:tcPr>
            <w:tcW w:w="9720" w:type="dxa"/>
            <w:gridSpan w:val="2"/>
            <w:tcBorders>
              <w:top w:val="nil"/>
              <w:left w:val="nil"/>
              <w:bottom w:val="single" w:sz="8" w:space="0" w:color="auto"/>
              <w:right w:val="nil"/>
            </w:tcBorders>
            <w:tcMar>
              <w:top w:w="0" w:type="dxa"/>
              <w:left w:w="108" w:type="dxa"/>
              <w:bottom w:w="0" w:type="dxa"/>
              <w:right w:w="108" w:type="dxa"/>
            </w:tcMar>
            <w:hideMark/>
          </w:tcPr>
          <w:p w:rsidR="00D55BCB" w:rsidRPr="00D55BCB" w:rsidRDefault="00D55BCB" w:rsidP="00D55BCB">
            <w:pPr>
              <w:spacing w:after="0" w:line="240" w:lineRule="auto"/>
              <w:jc w:val="center"/>
              <w:rPr>
                <w:rFonts w:ascii="Times New Roman" w:eastAsia="Times New Roman" w:hAnsi="Times New Roman" w:cs="Times New Roman"/>
                <w:sz w:val="24"/>
                <w:szCs w:val="24"/>
                <w:lang w:eastAsia="ru-RU"/>
              </w:rPr>
            </w:pPr>
            <w:r w:rsidRPr="00D55BCB">
              <w:rPr>
                <w:rFonts w:ascii="Segoe UI" w:eastAsia="Times New Roman" w:hAnsi="Segoe UI" w:cs="Segoe UI"/>
                <w:b/>
                <w:bCs/>
                <w:sz w:val="24"/>
                <w:szCs w:val="24"/>
                <w:lang w:val="az-Latn-AZ" w:eastAsia="ru-RU"/>
              </w:rPr>
              <w:t>İxtisas dərəcəsinin verilməsi üçün müsahibədə</w:t>
            </w:r>
          </w:p>
          <w:p w:rsidR="00D55BCB" w:rsidRPr="00D55BCB" w:rsidRDefault="00D55BCB" w:rsidP="00D55BCB">
            <w:pPr>
              <w:spacing w:after="0" w:line="240" w:lineRule="auto"/>
              <w:jc w:val="center"/>
              <w:rPr>
                <w:rFonts w:ascii="Calibri" w:eastAsia="Times New Roman" w:hAnsi="Calibri" w:cs="Times New Roman"/>
                <w:lang w:eastAsia="ru-RU"/>
              </w:rPr>
            </w:pPr>
            <w:r w:rsidRPr="00D55BCB">
              <w:rPr>
                <w:rFonts w:ascii="Segoe UI" w:eastAsia="Times New Roman" w:hAnsi="Segoe UI" w:cs="Segoe UI"/>
                <w:b/>
                <w:bCs/>
                <w:sz w:val="24"/>
                <w:szCs w:val="24"/>
                <w:lang w:val="az-Latn-AZ" w:eastAsia="ru-RU"/>
              </w:rPr>
              <w:t>iştirak etmək istəyən tibb işçisinin</w:t>
            </w:r>
          </w:p>
          <w:p w:rsidR="00D55BCB" w:rsidRPr="00D55BCB" w:rsidRDefault="00D55BCB" w:rsidP="00D55BCB">
            <w:pPr>
              <w:spacing w:after="0" w:line="240" w:lineRule="auto"/>
              <w:jc w:val="center"/>
              <w:rPr>
                <w:rFonts w:ascii="Calibri" w:eastAsia="Times New Roman" w:hAnsi="Calibri" w:cs="Times New Roman"/>
                <w:lang w:eastAsia="ru-RU"/>
              </w:rPr>
            </w:pPr>
            <w:r w:rsidRPr="00D55BCB">
              <w:rPr>
                <w:rFonts w:ascii="Segoe UI" w:eastAsia="Times New Roman" w:hAnsi="Segoe UI" w:cs="Segoe UI"/>
                <w:b/>
                <w:bCs/>
                <w:sz w:val="24"/>
                <w:szCs w:val="24"/>
                <w:lang w:val="az-Latn-AZ" w:eastAsia="ru-RU"/>
              </w:rPr>
              <w:t>ƏRİZƏSİ</w:t>
            </w:r>
          </w:p>
        </w:tc>
      </w:tr>
      <w:tr w:rsidR="00D55BCB" w:rsidRPr="00D55BCB" w:rsidTr="00D55BCB">
        <w:trPr>
          <w:trHeight w:val="965"/>
          <w:jc w:val="center"/>
        </w:trPr>
        <w:tc>
          <w:tcPr>
            <w:tcW w:w="7668" w:type="dxa"/>
            <w:vMerge w:val="restart"/>
            <w:tcBorders>
              <w:top w:val="nil"/>
              <w:left w:val="nil"/>
              <w:bottom w:val="nil"/>
              <w:right w:val="nil"/>
            </w:tcBorders>
            <w:tcMar>
              <w:top w:w="0" w:type="dxa"/>
              <w:left w:w="108" w:type="dxa"/>
              <w:bottom w:w="0" w:type="dxa"/>
              <w:right w:w="108" w:type="dxa"/>
            </w:tcMar>
            <w:hideMark/>
          </w:tcPr>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6"/>
                <w:szCs w:val="6"/>
                <w:lang w:val="az-Latn-AZ" w:eastAsia="ru-RU"/>
              </w:rPr>
              <w:t> </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1. Elektron registrin kodu:  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2. Soyadı: 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3. Adı: ___________________________________________________________________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4. Atasının adı: 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5. Doğulduğu tarix: 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                                                                      /gün, ay, il/</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6. Cinsi: 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                                                                     /kişi, qadın/</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7. Şəxsiyyət vəsiqəsinin nömrəsi: 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__________________________________________________________________________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8. İşlədiyi müəssisə/idarə/təşkilat: 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__________________________________________________________________________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__________________________________________________________________________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9. Vəzifəsi: _______________________________________________________________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__________________________________________________________________________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10. Tibbi ixtisası:_________________________________________________________</w:t>
            </w:r>
          </w:p>
          <w:p w:rsidR="00D55BCB" w:rsidRPr="00D55BCB" w:rsidRDefault="00D55BCB" w:rsidP="00D55BCB">
            <w:pPr>
              <w:spacing w:after="0" w:line="240" w:lineRule="auto"/>
              <w:jc w:val="both"/>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__________________________________________________________________________</w:t>
            </w:r>
          </w:p>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4"/>
                <w:szCs w:val="24"/>
                <w:lang w:val="az-Latn-AZ" w:eastAsia="ru-RU"/>
              </w:rPr>
              <w:t>11. İxtisas dərəcəsi (mövcud olan halda):</w:t>
            </w:r>
          </w:p>
          <w:tbl>
            <w:tblPr>
              <w:tblW w:w="0" w:type="auto"/>
              <w:tblCellMar>
                <w:left w:w="0" w:type="dxa"/>
                <w:right w:w="0" w:type="dxa"/>
              </w:tblCellMar>
              <w:tblLook w:val="04A0" w:firstRow="1" w:lastRow="0" w:firstColumn="1" w:lastColumn="0" w:noHBand="0" w:noVBand="1"/>
            </w:tblPr>
            <w:tblGrid>
              <w:gridCol w:w="4305"/>
              <w:gridCol w:w="480"/>
              <w:gridCol w:w="2652"/>
            </w:tblGrid>
            <w:tr w:rsidR="00D55BCB" w:rsidRPr="00D55BCB">
              <w:tc>
                <w:tcPr>
                  <w:tcW w:w="4305" w:type="dxa"/>
                  <w:tcBorders>
                    <w:top w:val="nil"/>
                    <w:left w:val="nil"/>
                    <w:bottom w:val="nil"/>
                    <w:right w:val="single" w:sz="8" w:space="0" w:color="auto"/>
                  </w:tcBorders>
                  <w:tcMar>
                    <w:top w:w="0" w:type="dxa"/>
                    <w:left w:w="108" w:type="dxa"/>
                    <w:bottom w:w="0" w:type="dxa"/>
                    <w:right w:w="108" w:type="dxa"/>
                  </w:tcMar>
                  <w:hideMark/>
                </w:tcPr>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4"/>
                      <w:szCs w:val="24"/>
                      <w:lang w:val="az-Latn-AZ" w:eastAsia="ru-RU"/>
                    </w:rPr>
                    <w:t> </w:t>
                  </w:r>
                </w:p>
              </w:tc>
              <w:tc>
                <w:tcPr>
                  <w:tcW w:w="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4"/>
                      <w:szCs w:val="24"/>
                      <w:lang w:val="az-Latn-AZ" w:eastAsia="ru-RU"/>
                    </w:rPr>
                    <w:t> </w:t>
                  </w:r>
                </w:p>
              </w:tc>
              <w:tc>
                <w:tcPr>
                  <w:tcW w:w="2652" w:type="dxa"/>
                  <w:vMerge w:val="restart"/>
                  <w:tcBorders>
                    <w:top w:val="nil"/>
                    <w:left w:val="nil"/>
                    <w:bottom w:val="nil"/>
                    <w:right w:val="nil"/>
                  </w:tcBorders>
                  <w:tcMar>
                    <w:top w:w="0" w:type="dxa"/>
                    <w:left w:w="108" w:type="dxa"/>
                    <w:bottom w:w="0" w:type="dxa"/>
                    <w:right w:w="108" w:type="dxa"/>
                  </w:tcMar>
                  <w:hideMark/>
                </w:tcPr>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0"/>
                      <w:szCs w:val="20"/>
                      <w:lang w:val="az-Latn-AZ" w:eastAsia="ru-RU"/>
                    </w:rPr>
                    <w:t>(1-ali; 2-birinci;</w:t>
                  </w:r>
                </w:p>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0"/>
                      <w:szCs w:val="20"/>
                      <w:lang w:val="az-Latn-AZ" w:eastAsia="ru-RU"/>
                    </w:rPr>
                    <w:t>3-ikinci; 4-dərəcəsis)</w:t>
                  </w:r>
                </w:p>
              </w:tc>
            </w:tr>
            <w:tr w:rsidR="00D55BCB" w:rsidRPr="00D55BCB">
              <w:tc>
                <w:tcPr>
                  <w:tcW w:w="4305" w:type="dxa"/>
                  <w:tcMar>
                    <w:top w:w="0" w:type="dxa"/>
                    <w:left w:w="108" w:type="dxa"/>
                    <w:bottom w:w="0" w:type="dxa"/>
                    <w:right w:w="108" w:type="dxa"/>
                  </w:tcMar>
                  <w:hideMark/>
                </w:tcPr>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0"/>
                      <w:szCs w:val="20"/>
                      <w:lang w:val="az-Latn-AZ" w:eastAsia="ru-RU"/>
                    </w:rPr>
                    <w:t> </w:t>
                  </w:r>
                </w:p>
              </w:tc>
              <w:tc>
                <w:tcPr>
                  <w:tcW w:w="480" w:type="dxa"/>
                  <w:tcBorders>
                    <w:top w:val="nil"/>
                    <w:left w:val="nil"/>
                    <w:bottom w:val="nil"/>
                    <w:right w:val="nil"/>
                  </w:tcBorders>
                  <w:tcMar>
                    <w:top w:w="0" w:type="dxa"/>
                    <w:left w:w="108" w:type="dxa"/>
                    <w:bottom w:w="0" w:type="dxa"/>
                    <w:right w:w="108" w:type="dxa"/>
                  </w:tcMar>
                  <w:hideMark/>
                </w:tcPr>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0"/>
                      <w:szCs w:val="20"/>
                      <w:lang w:val="az-Latn-AZ" w:eastAsia="ru-RU"/>
                    </w:rPr>
                    <w:t> </w:t>
                  </w:r>
                </w:p>
              </w:tc>
              <w:tc>
                <w:tcPr>
                  <w:tcW w:w="0" w:type="auto"/>
                  <w:vMerge/>
                  <w:tcBorders>
                    <w:top w:val="nil"/>
                    <w:left w:val="nil"/>
                    <w:bottom w:val="nil"/>
                    <w:right w:val="nil"/>
                  </w:tcBorders>
                  <w:vAlign w:val="center"/>
                  <w:hideMark/>
                </w:tcPr>
                <w:p w:rsidR="00D55BCB" w:rsidRPr="00D55BCB" w:rsidRDefault="00D55BCB" w:rsidP="00D55BCB">
                  <w:pPr>
                    <w:spacing w:after="0" w:line="240" w:lineRule="auto"/>
                    <w:rPr>
                      <w:rFonts w:ascii="Calibri" w:eastAsia="Times New Roman" w:hAnsi="Calibri" w:cs="Times New Roman"/>
                      <w:lang w:val="en-US" w:eastAsia="ru-RU"/>
                    </w:rPr>
                  </w:pPr>
                </w:p>
              </w:tc>
            </w:tr>
          </w:tbl>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b/>
                <w:bCs/>
                <w:sz w:val="24"/>
                <w:szCs w:val="24"/>
                <w:lang w:val="az-Latn-AZ" w:eastAsia="ru-RU"/>
              </w:rPr>
              <w:t>__________________________________________________________________________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12. Bitirdiyi təhsil müəssisəsi</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Adı: ______________________________________________________________________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Fakültə: __________________________________________________________________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Bitirdiyi il: 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u w:val="single"/>
                <w:lang w:val="az-Latn-AZ" w:eastAsia="ru-RU"/>
              </w:rPr>
              <w:t>__________________________________________________________________________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 </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Tibb işçisinin ünvanı,  əlaqə telefonlar__________________________________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_________________________________________________________________________</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 </w:t>
            </w:r>
          </w:p>
          <w:p w:rsidR="00D55BCB" w:rsidRPr="00D55BCB" w:rsidRDefault="00D55BCB" w:rsidP="00D55BCB">
            <w:pPr>
              <w:spacing w:after="0" w:line="240" w:lineRule="auto"/>
              <w:rPr>
                <w:rFonts w:ascii="Times New Roman" w:eastAsia="Times New Roman" w:hAnsi="Times New Roman" w:cs="Times New Roman"/>
                <w:sz w:val="24"/>
                <w:szCs w:val="24"/>
                <w:lang w:val="en-US" w:eastAsia="ru-RU"/>
              </w:rPr>
            </w:pPr>
            <w:r w:rsidRPr="00D55BCB">
              <w:rPr>
                <w:rFonts w:ascii="Segoe UI" w:eastAsia="Times New Roman" w:hAnsi="Segoe UI" w:cs="Segoe UI"/>
                <w:sz w:val="24"/>
                <w:szCs w:val="24"/>
                <w:lang w:val="az-Latn-AZ" w:eastAsia="ru-RU"/>
              </w:rPr>
              <w:t>                                           Tibb işçisinin imzası _____________________</w:t>
            </w:r>
          </w:p>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4"/>
                <w:szCs w:val="24"/>
                <w:lang w:val="az-Latn-AZ" w:eastAsia="ru-RU"/>
              </w:rPr>
              <w:t> Tarix       ____  _____________  ___________  il</w:t>
            </w:r>
          </w:p>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4"/>
                <w:szCs w:val="24"/>
                <w:lang w:val="az-Latn-AZ" w:eastAsia="ru-RU"/>
              </w:rPr>
              <w:lastRenderedPageBreak/>
              <w:t> </w:t>
            </w:r>
          </w:p>
          <w:p w:rsidR="00D55BCB" w:rsidRPr="00D55BCB" w:rsidRDefault="00D55BCB" w:rsidP="00D55BCB">
            <w:pPr>
              <w:spacing w:after="0" w:line="240" w:lineRule="auto"/>
              <w:jc w:val="both"/>
              <w:rPr>
                <w:rFonts w:ascii="Calibri" w:eastAsia="Times New Roman" w:hAnsi="Calibri" w:cs="Times New Roman"/>
                <w:lang w:val="en-US" w:eastAsia="ru-RU"/>
              </w:rPr>
            </w:pPr>
            <w:r w:rsidRPr="00D55BCB">
              <w:rPr>
                <w:rFonts w:ascii="Segoe UI" w:eastAsia="Times New Roman" w:hAnsi="Segoe UI" w:cs="Segoe UI"/>
                <w:sz w:val="24"/>
                <w:szCs w:val="24"/>
                <w:lang w:val="az-Latn-AZ" w:eastAsia="ru-RU"/>
              </w:rPr>
              <w:t> </w:t>
            </w:r>
          </w:p>
        </w:tc>
        <w:tc>
          <w:tcPr>
            <w:tcW w:w="0" w:type="auto"/>
            <w:vAlign w:val="center"/>
            <w:hideMark/>
          </w:tcPr>
          <w:p w:rsidR="00D55BCB" w:rsidRPr="00D55BCB" w:rsidRDefault="00D55BCB" w:rsidP="00D55BCB">
            <w:pPr>
              <w:spacing w:after="0" w:line="240" w:lineRule="auto"/>
              <w:rPr>
                <w:rFonts w:ascii="Times New Roman" w:eastAsia="Times New Roman" w:hAnsi="Times New Roman" w:cs="Times New Roman"/>
                <w:sz w:val="20"/>
                <w:szCs w:val="20"/>
                <w:lang w:val="en-US" w:eastAsia="ru-RU"/>
              </w:rPr>
            </w:pPr>
          </w:p>
        </w:tc>
      </w:tr>
      <w:tr w:rsidR="00D55BCB" w:rsidRPr="00D55BCB" w:rsidTr="00D55BCB">
        <w:trPr>
          <w:jc w:val="center"/>
        </w:trPr>
        <w:tc>
          <w:tcPr>
            <w:tcW w:w="0" w:type="auto"/>
            <w:vMerge/>
            <w:tcBorders>
              <w:top w:val="nil"/>
              <w:left w:val="nil"/>
              <w:bottom w:val="nil"/>
              <w:right w:val="nil"/>
            </w:tcBorders>
            <w:vAlign w:val="center"/>
            <w:hideMark/>
          </w:tcPr>
          <w:p w:rsidR="00D55BCB" w:rsidRPr="00D55BCB" w:rsidRDefault="00D55BCB" w:rsidP="00D55BCB">
            <w:pPr>
              <w:spacing w:after="0" w:line="240" w:lineRule="auto"/>
              <w:rPr>
                <w:rFonts w:ascii="Calibri" w:eastAsia="Times New Roman" w:hAnsi="Calibri" w:cs="Times New Roman"/>
                <w:lang w:val="en-US" w:eastAsia="ru-RU"/>
              </w:rPr>
            </w:pPr>
          </w:p>
        </w:tc>
        <w:tc>
          <w:tcPr>
            <w:tcW w:w="0" w:type="auto"/>
            <w:vAlign w:val="center"/>
            <w:hideMark/>
          </w:tcPr>
          <w:p w:rsidR="00D55BCB" w:rsidRPr="00D55BCB" w:rsidRDefault="00D55BCB" w:rsidP="00D55BCB">
            <w:pPr>
              <w:spacing w:after="0" w:line="240" w:lineRule="auto"/>
              <w:rPr>
                <w:rFonts w:ascii="Times New Roman" w:eastAsia="Times New Roman" w:hAnsi="Times New Roman" w:cs="Times New Roman"/>
                <w:sz w:val="20"/>
                <w:szCs w:val="20"/>
                <w:lang w:val="en-US" w:eastAsia="ru-RU"/>
              </w:rPr>
            </w:pPr>
          </w:p>
        </w:tc>
      </w:tr>
    </w:tbl>
    <w:p w:rsidR="004B11C0" w:rsidRPr="00D55BCB" w:rsidRDefault="004B11C0">
      <w:pPr>
        <w:rPr>
          <w:lang w:val="en-US"/>
        </w:rPr>
      </w:pPr>
    </w:p>
    <w:sectPr w:rsidR="004B11C0" w:rsidRPr="00D55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49"/>
    <w:rsid w:val="00252349"/>
    <w:rsid w:val="004B11C0"/>
    <w:rsid w:val="00D5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F5F02-FB23-4181-B848-BE7A5792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5BCB"/>
  </w:style>
  <w:style w:type="character" w:styleId="a3">
    <w:name w:val="Hyperlink"/>
    <w:basedOn w:val="a0"/>
    <w:uiPriority w:val="99"/>
    <w:semiHidden/>
    <w:unhideWhenUsed/>
    <w:rsid w:val="00D55BCB"/>
    <w:rPr>
      <w:color w:val="0000FF"/>
      <w:u w:val="single"/>
    </w:rPr>
  </w:style>
  <w:style w:type="paragraph" w:customStyle="1" w:styleId="a4">
    <w:name w:val="a"/>
    <w:basedOn w:val="a"/>
    <w:rsid w:val="00D55B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e-health.gov.az" TargetMode="External"/><Relationship Id="rId5" Type="http://schemas.openxmlformats.org/officeDocument/2006/relationships/hyperlink" Target="http://www.health.gov.az/" TargetMode="External"/><Relationship Id="rId4" Type="http://schemas.openxmlformats.org/officeDocument/2006/relationships/hyperlink" Target="http://www.health.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8418</Characters>
  <Application>Microsoft Office Word</Application>
  <DocSecurity>0</DocSecurity>
  <Lines>70</Lines>
  <Paragraphs>19</Paragraphs>
  <ScaleCrop>false</ScaleCrop>
  <Company>CtrlSoft</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2014-11-17T08:22:00Z</dcterms:created>
  <dcterms:modified xsi:type="dcterms:W3CDTF">2014-11-17T08:22:00Z</dcterms:modified>
</cp:coreProperties>
</file>