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34" w:rsidRDefault="00140834" w:rsidP="00140834">
      <w:pPr>
        <w:jc w:val="center"/>
        <w:rPr>
          <w:b/>
          <w:sz w:val="28"/>
          <w:szCs w:val="28"/>
        </w:rPr>
      </w:pPr>
      <w:proofErr w:type="spellStart"/>
      <w:r w:rsidRPr="00140834">
        <w:rPr>
          <w:b/>
          <w:sz w:val="28"/>
          <w:szCs w:val="28"/>
        </w:rPr>
        <w:t>Azərbaycan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Respublikasının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dövlət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bayrağı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altında</w:t>
      </w:r>
      <w:proofErr w:type="spellEnd"/>
      <w:r w:rsidRPr="00140834">
        <w:rPr>
          <w:b/>
          <w:sz w:val="28"/>
          <w:szCs w:val="28"/>
        </w:rPr>
        <w:t xml:space="preserve"> </w:t>
      </w:r>
    </w:p>
    <w:p w:rsidR="00140834" w:rsidRDefault="00140834" w:rsidP="00140834">
      <w:pPr>
        <w:jc w:val="center"/>
        <w:rPr>
          <w:b/>
          <w:sz w:val="28"/>
          <w:szCs w:val="28"/>
        </w:rPr>
      </w:pPr>
      <w:proofErr w:type="spellStart"/>
      <w:proofErr w:type="gramStart"/>
      <w:r w:rsidRPr="00140834">
        <w:rPr>
          <w:b/>
          <w:sz w:val="28"/>
          <w:szCs w:val="28"/>
        </w:rPr>
        <w:t>üzmək</w:t>
      </w:r>
      <w:proofErr w:type="spellEnd"/>
      <w:proofErr w:type="gram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hüququ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haqqında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şəhadətnamənin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verilməsi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üçün</w:t>
      </w:r>
      <w:proofErr w:type="spellEnd"/>
      <w:r w:rsidRPr="00140834">
        <w:rPr>
          <w:b/>
          <w:sz w:val="28"/>
          <w:szCs w:val="28"/>
        </w:rPr>
        <w:t xml:space="preserve"> </w:t>
      </w:r>
    </w:p>
    <w:p w:rsidR="0066254D" w:rsidRPr="00140834" w:rsidRDefault="00140834" w:rsidP="00140834">
      <w:pPr>
        <w:jc w:val="center"/>
        <w:rPr>
          <w:b/>
          <w:sz w:val="28"/>
          <w:szCs w:val="28"/>
        </w:rPr>
      </w:pPr>
      <w:proofErr w:type="spellStart"/>
      <w:proofErr w:type="gramStart"/>
      <w:r w:rsidRPr="00140834">
        <w:rPr>
          <w:b/>
          <w:sz w:val="28"/>
          <w:szCs w:val="28"/>
        </w:rPr>
        <w:t>müraciətin</w:t>
      </w:r>
      <w:proofErr w:type="spellEnd"/>
      <w:proofErr w:type="gram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və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sənədlərin</w:t>
      </w:r>
      <w:proofErr w:type="spellEnd"/>
      <w:r w:rsidRPr="00140834">
        <w:rPr>
          <w:b/>
          <w:sz w:val="28"/>
          <w:szCs w:val="28"/>
        </w:rPr>
        <w:t xml:space="preserve"> </w:t>
      </w:r>
      <w:proofErr w:type="spellStart"/>
      <w:r w:rsidRPr="00140834">
        <w:rPr>
          <w:b/>
          <w:sz w:val="28"/>
          <w:szCs w:val="28"/>
        </w:rPr>
        <w:t>qəbulu</w:t>
      </w:r>
      <w:proofErr w:type="spellEnd"/>
    </w:p>
    <w:p w:rsidR="00140834" w:rsidRDefault="00140834" w:rsidP="00A223AB">
      <w:pPr>
        <w:spacing w:line="360" w:lineRule="auto"/>
        <w:ind w:firstLine="340"/>
        <w:jc w:val="both"/>
        <w:rPr>
          <w:lang w:val="az-Latn-AZ"/>
        </w:rPr>
      </w:pPr>
    </w:p>
    <w:p w:rsidR="001379BB" w:rsidRPr="00D5766A" w:rsidRDefault="00D1139A" w:rsidP="00A223AB">
      <w:pPr>
        <w:spacing w:line="360" w:lineRule="auto"/>
        <w:ind w:firstLine="340"/>
        <w:jc w:val="both"/>
        <w:rPr>
          <w:lang w:val="az-Latn-AZ"/>
        </w:rPr>
      </w:pPr>
      <w:r w:rsidRPr="00D5766A">
        <w:rPr>
          <w:lang w:val="az-Latn-AZ"/>
        </w:rPr>
        <w:t xml:space="preserve">Dövlət </w:t>
      </w:r>
      <w:r w:rsidR="00D5766A">
        <w:rPr>
          <w:lang w:val="az-Latn-AZ"/>
        </w:rPr>
        <w:t>Dəniz Administrasiyasının</w:t>
      </w:r>
      <w:r w:rsidRPr="00D5766A">
        <w:rPr>
          <w:lang w:val="az-Latn-AZ"/>
        </w:rPr>
        <w:t xml:space="preserve"> təqdim etdiyi </w:t>
      </w:r>
      <w:proofErr w:type="spellStart"/>
      <w:r w:rsidR="00140834" w:rsidRPr="00140834">
        <w:rPr>
          <w:b/>
        </w:rPr>
        <w:t>Azərbaycan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Respublikasının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dövlət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bayrağı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altında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üzmək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hüququ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haqqında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şəhadətnamənin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verilməsi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üçün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müraciətin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və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sənədlərin</w:t>
      </w:r>
      <w:proofErr w:type="spellEnd"/>
      <w:r w:rsidR="00140834" w:rsidRPr="00140834">
        <w:rPr>
          <w:b/>
        </w:rPr>
        <w:t xml:space="preserve"> </w:t>
      </w:r>
      <w:proofErr w:type="spellStart"/>
      <w:r w:rsidR="00140834" w:rsidRPr="00140834">
        <w:rPr>
          <w:b/>
        </w:rPr>
        <w:t>qəbulu</w:t>
      </w:r>
      <w:proofErr w:type="spellEnd"/>
      <w:r w:rsidR="003B7C85" w:rsidRPr="00D5766A">
        <w:rPr>
          <w:lang w:val="az-Latn-AZ"/>
        </w:rPr>
        <w:t xml:space="preserve"> </w:t>
      </w:r>
      <w:r w:rsidR="00473812" w:rsidRPr="00D5766A">
        <w:rPr>
          <w:lang w:val="az-Latn-AZ"/>
        </w:rPr>
        <w:t>adlı bu xidmət</w:t>
      </w:r>
      <w:r w:rsidR="003B7C85" w:rsidRPr="00D5766A">
        <w:rPr>
          <w:lang w:val="az-Latn-AZ"/>
        </w:rPr>
        <w:t xml:space="preserve">ilə </w:t>
      </w:r>
      <w:r w:rsidR="007B0C01" w:rsidRPr="00D5766A">
        <w:rPr>
          <w:lang w:val="az-Latn-AZ"/>
        </w:rPr>
        <w:t xml:space="preserve">aşağıda təsvir olunmuş qaydada </w:t>
      </w:r>
      <w:r w:rsidR="003B7C85" w:rsidRPr="00D5766A">
        <w:rPr>
          <w:lang w:val="az-Latn-AZ"/>
        </w:rPr>
        <w:t>yararlana bilərsiniz</w:t>
      </w:r>
      <w:r w:rsidR="00E6614A" w:rsidRPr="00D5766A">
        <w:rPr>
          <w:lang w:val="az-Latn-AZ"/>
        </w:rPr>
        <w:t>.</w:t>
      </w:r>
    </w:p>
    <w:p w:rsidR="003D50F8" w:rsidRDefault="003D50F8" w:rsidP="00A87C36">
      <w:pPr>
        <w:spacing w:line="360" w:lineRule="auto"/>
        <w:ind w:firstLine="340"/>
        <w:jc w:val="both"/>
        <w:rPr>
          <w:lang w:val="az-Latn-AZ"/>
        </w:rPr>
      </w:pPr>
      <w:r w:rsidRPr="00371E04">
        <w:rPr>
          <w:lang w:val="az-Latn-AZ"/>
        </w:rPr>
        <w:t>Bunun üçün</w:t>
      </w:r>
      <w:r w:rsidR="00361D59" w:rsidRPr="00371E04">
        <w:rPr>
          <w:lang w:val="az-Latn-AZ"/>
        </w:rPr>
        <w:t xml:space="preserve"> </w:t>
      </w:r>
      <w:r w:rsidR="00895EB9" w:rsidRPr="00371E04">
        <w:rPr>
          <w:lang w:val="az-Latn-AZ"/>
        </w:rPr>
        <w:t>“</w:t>
      </w:r>
      <w:hyperlink r:id="rId6" w:history="1">
        <w:r w:rsidRPr="00371E04">
          <w:rPr>
            <w:rStyle w:val="a3"/>
            <w:lang w:val="az-Latn-AZ"/>
          </w:rPr>
          <w:t>www.e-gov.az</w:t>
        </w:r>
      </w:hyperlink>
      <w:r w:rsidR="00895EB9" w:rsidRPr="00371E04">
        <w:rPr>
          <w:lang w:val="az-Latn-AZ"/>
        </w:rPr>
        <w:t>”</w:t>
      </w:r>
      <w:r w:rsidRPr="00371E04">
        <w:rPr>
          <w:lang w:val="az-Latn-AZ"/>
        </w:rPr>
        <w:t xml:space="preserve"> Elektron </w:t>
      </w:r>
      <w:r w:rsidR="00895EB9" w:rsidRPr="00371E04">
        <w:rPr>
          <w:lang w:val="az-Latn-AZ"/>
        </w:rPr>
        <w:t>Hökumət p</w:t>
      </w:r>
      <w:r w:rsidRPr="00371E04">
        <w:rPr>
          <w:lang w:val="az-Latn-AZ"/>
        </w:rPr>
        <w:t>ortalına daxil ol</w:t>
      </w:r>
      <w:r w:rsidR="009F07B9">
        <w:rPr>
          <w:lang w:val="az-Latn-AZ"/>
        </w:rPr>
        <w:t>u</w:t>
      </w:r>
      <w:r w:rsidR="0088284C">
        <w:rPr>
          <w:lang w:val="az-Latn-AZ"/>
        </w:rPr>
        <w:t>b</w:t>
      </w:r>
      <w:r w:rsidR="00110D9A" w:rsidRPr="00371E04">
        <w:rPr>
          <w:lang w:val="az-Latn-AZ"/>
        </w:rPr>
        <w:t>,</w:t>
      </w:r>
      <w:r w:rsidRPr="00371E04">
        <w:rPr>
          <w:lang w:val="az-Latn-AZ"/>
        </w:rPr>
        <w:t xml:space="preserve"> </w:t>
      </w:r>
      <w:r w:rsidR="00B54574" w:rsidRPr="00D5766A">
        <w:rPr>
          <w:lang w:val="az-Latn-AZ"/>
        </w:rPr>
        <w:t xml:space="preserve">Dövlət </w:t>
      </w:r>
      <w:r w:rsidR="00B54574">
        <w:rPr>
          <w:lang w:val="az-Latn-AZ"/>
        </w:rPr>
        <w:t>Dəniz Administrasiyası</w:t>
      </w:r>
      <w:r w:rsidR="009F07B9">
        <w:rPr>
          <w:lang w:val="az-Latn-AZ"/>
        </w:rPr>
        <w:t xml:space="preserve"> tərəfindən</w:t>
      </w:r>
      <w:r w:rsidRPr="00371E04">
        <w:rPr>
          <w:color w:val="000000"/>
          <w:lang w:val="az-Latn-AZ"/>
        </w:rPr>
        <w:t xml:space="preserve"> təqdim olunan e-xidmətlər siyahısından </w:t>
      </w:r>
      <w:r w:rsidRPr="001379BB">
        <w:rPr>
          <w:i/>
          <w:lang w:val="az-Latn-AZ"/>
        </w:rPr>
        <w:t>“</w:t>
      </w:r>
      <w:r w:rsidR="00140834" w:rsidRPr="00140834">
        <w:rPr>
          <w:i/>
          <w:lang w:val="az-Latn-AZ"/>
        </w:rPr>
        <w:t>Azərbaycan Respublikasının dövlət bayrağı altında üzmək hüququ haqqında şəhadətnamənin verilməsi üçün müraciətin və sənədlərin qəbulu</w:t>
      </w:r>
      <w:r w:rsidRPr="001379BB">
        <w:rPr>
          <w:i/>
          <w:lang w:val="az-Latn-AZ"/>
        </w:rPr>
        <w:t>”</w:t>
      </w:r>
      <w:r w:rsidR="001379BB" w:rsidRPr="001379BB">
        <w:rPr>
          <w:i/>
          <w:lang w:val="az-Latn-AZ"/>
        </w:rPr>
        <w:t xml:space="preserve"> </w:t>
      </w:r>
      <w:r w:rsidR="00C75DB5" w:rsidRPr="00C75DB5">
        <w:rPr>
          <w:lang w:val="az-Latn-AZ"/>
        </w:rPr>
        <w:t>adlı</w:t>
      </w:r>
      <w:r w:rsidR="00C75DB5">
        <w:rPr>
          <w:i/>
          <w:lang w:val="az-Latn-AZ"/>
        </w:rPr>
        <w:t xml:space="preserve"> </w:t>
      </w:r>
      <w:r w:rsidRPr="00371E04">
        <w:rPr>
          <w:lang w:val="az-Latn-AZ"/>
        </w:rPr>
        <w:t>xidməti s</w:t>
      </w:r>
      <w:r w:rsidR="00A46841" w:rsidRPr="00371E04">
        <w:rPr>
          <w:lang w:val="az-Latn-AZ"/>
        </w:rPr>
        <w:t>eç</w:t>
      </w:r>
      <w:r w:rsidRPr="00371E04">
        <w:rPr>
          <w:lang w:val="az-Latn-AZ"/>
        </w:rPr>
        <w:t>məlisiniz. (Şək.1)</w:t>
      </w:r>
    </w:p>
    <w:p w:rsidR="00371E04" w:rsidRPr="00371E04" w:rsidRDefault="00140834" w:rsidP="00140834">
      <w:pPr>
        <w:jc w:val="both"/>
        <w:rPr>
          <w:bCs/>
          <w:kern w:val="36"/>
          <w:lang w:val="az-Latn-AZ"/>
        </w:rPr>
      </w:pPr>
      <w:r>
        <w:rPr>
          <w:bCs/>
          <w:noProof/>
          <w:kern w:val="36"/>
          <w:lang w:val="ru-RU" w:eastAsia="ru-RU"/>
        </w:rPr>
        <w:drawing>
          <wp:inline distT="0" distB="0" distL="0" distR="0">
            <wp:extent cx="5788433" cy="5286375"/>
            <wp:effectExtent l="19050" t="19050" r="21817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433" cy="5286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27" w:rsidRDefault="00723B27" w:rsidP="0017737F">
      <w:pPr>
        <w:pStyle w:val="1"/>
        <w:spacing w:before="0" w:beforeAutospacing="0" w:after="120" w:afterAutospacing="0" w:line="276" w:lineRule="auto"/>
        <w:jc w:val="both"/>
        <w:rPr>
          <w:b w:val="0"/>
          <w:sz w:val="28"/>
          <w:szCs w:val="28"/>
          <w:lang w:val="az-Latn-AZ"/>
        </w:rPr>
      </w:pPr>
    </w:p>
    <w:p w:rsidR="002A53D8" w:rsidRPr="00964867" w:rsidRDefault="002B04F2" w:rsidP="0017737F">
      <w:pPr>
        <w:pStyle w:val="a4"/>
        <w:spacing w:after="240"/>
        <w:jc w:val="center"/>
        <w:rPr>
          <w:lang w:val="az-Latn-AZ"/>
        </w:rPr>
      </w:pPr>
      <w:r w:rsidRPr="00917A8A">
        <w:rPr>
          <w:lang w:val="az-Latn-AZ"/>
        </w:rPr>
        <w:t xml:space="preserve">Şəkil </w:t>
      </w:r>
      <w:r w:rsidR="00D94242">
        <w:fldChar w:fldCharType="begin"/>
      </w:r>
      <w:r w:rsidRPr="00917A8A">
        <w:rPr>
          <w:lang w:val="az-Latn-AZ"/>
        </w:rPr>
        <w:instrText xml:space="preserve"> SEQ Şəkil \* ARABIC </w:instrText>
      </w:r>
      <w:r w:rsidR="00D94242">
        <w:fldChar w:fldCharType="separate"/>
      </w:r>
      <w:r w:rsidR="0098403A">
        <w:rPr>
          <w:noProof/>
          <w:lang w:val="az-Latn-AZ"/>
        </w:rPr>
        <w:t>1</w:t>
      </w:r>
      <w:r w:rsidR="00D94242">
        <w:fldChar w:fldCharType="end"/>
      </w:r>
    </w:p>
    <w:p w:rsidR="00893D38" w:rsidRDefault="005521C8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lastRenderedPageBreak/>
        <w:t>Xidmətə daxil olduqda şəkil 2-də gördüyünüz pəncərə açılacaq</w:t>
      </w:r>
      <w:r w:rsidR="00B05322">
        <w:rPr>
          <w:lang w:val="az-Latn-AZ"/>
        </w:rPr>
        <w:t xml:space="preserve"> və istifadəçi orada</w:t>
      </w:r>
      <w:r w:rsidR="0028473D">
        <w:rPr>
          <w:lang w:val="az-Latn-AZ"/>
        </w:rPr>
        <w:t xml:space="preserve">       </w:t>
      </w:r>
      <w:r w:rsidR="00B05322">
        <w:rPr>
          <w:lang w:val="az-Latn-AZ"/>
        </w:rPr>
        <w:t xml:space="preserve"> e-</w:t>
      </w:r>
      <w:r w:rsidR="0028473D">
        <w:rPr>
          <w:lang w:val="az-Latn-AZ"/>
        </w:rPr>
        <w:t>poçt</w:t>
      </w:r>
      <w:r w:rsidR="00B05322">
        <w:rPr>
          <w:lang w:val="az-Latn-AZ"/>
        </w:rPr>
        <w:t xml:space="preserve"> ünvanını göstərərək, fiziki və ya hüquqi şəxs </w:t>
      </w:r>
      <w:r w:rsidR="00226C93">
        <w:rPr>
          <w:lang w:val="az-Latn-AZ"/>
        </w:rPr>
        <w:t>olduğunu bildirəcək</w:t>
      </w:r>
      <w:r w:rsidR="00367F81">
        <w:rPr>
          <w:lang w:val="az-Latn-AZ"/>
        </w:rPr>
        <w:t>.</w:t>
      </w:r>
      <w:r w:rsidR="002B185B">
        <w:rPr>
          <w:lang w:val="az-Latn-AZ"/>
        </w:rPr>
        <w:t xml:space="preserve"> </w:t>
      </w:r>
      <w:r w:rsidR="00367F81" w:rsidRPr="00371E04">
        <w:rPr>
          <w:lang w:val="az-Latn-AZ"/>
        </w:rPr>
        <w:t>(Şək.</w:t>
      </w:r>
      <w:r>
        <w:rPr>
          <w:lang w:val="az-Latn-AZ"/>
        </w:rPr>
        <w:t>2</w:t>
      </w:r>
      <w:r w:rsidR="00732ED8">
        <w:rPr>
          <w:lang w:val="az-Latn-AZ"/>
        </w:rPr>
        <w:t xml:space="preserve">a, </w:t>
      </w:r>
      <w:r w:rsidR="00732ED8" w:rsidRPr="00371E04">
        <w:rPr>
          <w:lang w:val="az-Latn-AZ"/>
        </w:rPr>
        <w:t>Şək.</w:t>
      </w:r>
      <w:r w:rsidR="00732ED8">
        <w:rPr>
          <w:lang w:val="az-Latn-AZ"/>
        </w:rPr>
        <w:t>2b</w:t>
      </w:r>
      <w:r w:rsidR="00367F81" w:rsidRPr="00371E04">
        <w:rPr>
          <w:lang w:val="az-Latn-AZ"/>
        </w:rPr>
        <w:t>)</w:t>
      </w:r>
    </w:p>
    <w:p w:rsidR="00BC5515" w:rsidRDefault="00F53812" w:rsidP="005521C8">
      <w:pPr>
        <w:spacing w:line="276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5612130" cy="5283455"/>
            <wp:effectExtent l="19050" t="19050" r="26670" b="1244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834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D8" w:rsidRDefault="00732ED8" w:rsidP="00732ED8">
      <w:pPr>
        <w:spacing w:line="276" w:lineRule="auto"/>
        <w:jc w:val="center"/>
        <w:rPr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9D5416">
        <w:rPr>
          <w:b/>
          <w:sz w:val="20"/>
          <w:szCs w:val="20"/>
          <w:lang w:val="az-Latn-AZ"/>
        </w:rPr>
        <w:t>2</w:t>
      </w:r>
      <w:r>
        <w:rPr>
          <w:b/>
          <w:sz w:val="20"/>
          <w:szCs w:val="20"/>
          <w:lang w:val="az-Latn-AZ"/>
        </w:rPr>
        <w:t>a</w:t>
      </w:r>
    </w:p>
    <w:p w:rsidR="00AD1BBB" w:rsidRDefault="00732ED8" w:rsidP="005521C8">
      <w:pPr>
        <w:spacing w:line="276" w:lineRule="auto"/>
        <w:jc w:val="both"/>
        <w:rPr>
          <w:lang w:val="az-Latn-AZ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612130" cy="4928950"/>
            <wp:effectExtent l="19050" t="19050" r="26670" b="24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28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93" w:rsidRPr="009D5416" w:rsidRDefault="00226C93" w:rsidP="00226C93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9D5416">
        <w:rPr>
          <w:b/>
          <w:sz w:val="20"/>
          <w:szCs w:val="20"/>
          <w:lang w:val="az-Latn-AZ"/>
        </w:rPr>
        <w:t>2</w:t>
      </w:r>
      <w:r w:rsidR="00732ED8">
        <w:rPr>
          <w:b/>
          <w:sz w:val="20"/>
          <w:szCs w:val="20"/>
          <w:lang w:val="az-Latn-AZ"/>
        </w:rPr>
        <w:t>b</w:t>
      </w:r>
    </w:p>
    <w:p w:rsidR="00226C93" w:rsidRDefault="00226C93" w:rsidP="005521C8">
      <w:pPr>
        <w:spacing w:line="276" w:lineRule="auto"/>
        <w:jc w:val="both"/>
        <w:rPr>
          <w:lang w:val="az-Latn-AZ"/>
        </w:rPr>
      </w:pPr>
    </w:p>
    <w:p w:rsidR="003F5C36" w:rsidRDefault="00F33E78" w:rsidP="00437765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İstifadəçinin hüquqi və ya fiziki şəxs olmasından asılı olaraq ekrana </w:t>
      </w:r>
      <w:r w:rsidR="003C7C49">
        <w:rPr>
          <w:lang w:val="az-Latn-AZ"/>
        </w:rPr>
        <w:t xml:space="preserve">doldurulması vacib olan qarşısında suallar verilmiş xanalar çıxacaq.  Bu xanaları yazılı şəkildə aidiyyatı üzrə tam cavablandırdıqdan </w:t>
      </w:r>
      <w:r w:rsidR="008C6493">
        <w:rPr>
          <w:lang w:val="az-Latn-AZ"/>
        </w:rPr>
        <w:t xml:space="preserve">sonra </w:t>
      </w:r>
      <w:r w:rsidR="00A01F0C" w:rsidRPr="00EC0205">
        <w:rPr>
          <w:lang w:val="az-Latn-AZ"/>
        </w:rPr>
        <w:t xml:space="preserve">istifadəçi </w:t>
      </w:r>
      <w:r w:rsidR="008C6493">
        <w:rPr>
          <w:lang w:val="az-Latn-AZ"/>
        </w:rPr>
        <w:t>“</w:t>
      </w:r>
      <w:r w:rsidR="008C6493" w:rsidRPr="008C6493">
        <w:rPr>
          <w:b/>
          <w:lang w:val="az-Latn-AZ"/>
        </w:rPr>
        <w:t>Göndərmək</w:t>
      </w:r>
      <w:r w:rsidR="008C6493">
        <w:rPr>
          <w:lang w:val="az-Latn-AZ"/>
        </w:rPr>
        <w:t>” düyməsini</w:t>
      </w:r>
      <w:r w:rsidR="008C6493" w:rsidRPr="00371E04">
        <w:rPr>
          <w:lang w:val="az-Latn-AZ"/>
        </w:rPr>
        <w:t xml:space="preserve"> </w:t>
      </w:r>
      <w:r w:rsidR="0028473D">
        <w:rPr>
          <w:lang w:val="az-Latn-AZ"/>
        </w:rPr>
        <w:t>klikləməklə</w:t>
      </w:r>
      <w:r w:rsidR="008C6493">
        <w:rPr>
          <w:lang w:val="az-Latn-AZ"/>
        </w:rPr>
        <w:t xml:space="preserve"> prosesi yekunlaşdırır. </w:t>
      </w:r>
      <w:r w:rsidR="008C6493" w:rsidRPr="00371E04">
        <w:rPr>
          <w:lang w:val="az-Latn-AZ"/>
        </w:rPr>
        <w:t>(Şək.</w:t>
      </w:r>
      <w:r w:rsidR="008C6493">
        <w:rPr>
          <w:lang w:val="az-Latn-AZ"/>
        </w:rPr>
        <w:t>3</w:t>
      </w:r>
      <w:r w:rsidR="008C6493" w:rsidRPr="00371E04">
        <w:rPr>
          <w:lang w:val="az-Latn-AZ"/>
        </w:rPr>
        <w:t>)</w:t>
      </w:r>
      <w:r w:rsidR="008C6493">
        <w:rPr>
          <w:lang w:val="az-Latn-AZ"/>
        </w:rPr>
        <w:t xml:space="preserve"> </w:t>
      </w:r>
    </w:p>
    <w:p w:rsidR="00A94FFE" w:rsidRDefault="006830DB" w:rsidP="003F5C36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17516" cy="5050047"/>
            <wp:effectExtent l="19050" t="19050" r="16534" b="17253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418" cy="504907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C4" w:rsidRPr="00C71349" w:rsidRDefault="00D15EC4" w:rsidP="00D15EC4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C71349">
        <w:rPr>
          <w:b/>
          <w:sz w:val="20"/>
          <w:szCs w:val="20"/>
          <w:lang w:val="az-Latn-AZ"/>
        </w:rPr>
        <w:t>3</w:t>
      </w:r>
    </w:p>
    <w:p w:rsidR="00A94FFE" w:rsidRDefault="00A94FFE" w:rsidP="00A87C36">
      <w:pPr>
        <w:spacing w:line="360" w:lineRule="auto"/>
        <w:ind w:firstLine="340"/>
        <w:jc w:val="both"/>
        <w:rPr>
          <w:lang w:val="az-Latn-AZ"/>
        </w:rPr>
      </w:pPr>
    </w:p>
    <w:p w:rsidR="00C71349" w:rsidRDefault="00C71349" w:rsidP="00C71349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Bununla istifadəçi </w:t>
      </w:r>
      <w:r w:rsidR="00BF5A21" w:rsidRPr="00BF5A21">
        <w:rPr>
          <w:b/>
          <w:lang w:val="az-Latn-AZ"/>
        </w:rPr>
        <w:t>“</w:t>
      </w:r>
      <w:r w:rsidR="00675502" w:rsidRPr="00675502">
        <w:rPr>
          <w:b/>
          <w:lang w:val="az-Latn-AZ"/>
        </w:rPr>
        <w:t>Azərbaycan Respublikasının dövlət bayrağı altında üzmək hüququ haqqında şəhadətnamənin verilməsi üçün müraciətin və sənədlərin qəbulu</w:t>
      </w:r>
      <w:r w:rsidR="00BF5A21">
        <w:rPr>
          <w:b/>
          <w:lang w:val="az-Latn-AZ"/>
        </w:rPr>
        <w:t>”</w:t>
      </w:r>
      <w:r w:rsidR="00E1310E" w:rsidRPr="003B7C85">
        <w:rPr>
          <w:lang w:val="az-Latn-AZ"/>
        </w:rPr>
        <w:t xml:space="preserve"> </w:t>
      </w:r>
      <w:r w:rsidR="00E1310E">
        <w:rPr>
          <w:lang w:val="az-Latn-AZ"/>
        </w:rPr>
        <w:t>xidmətindən yararlanmış olur</w:t>
      </w:r>
      <w:r>
        <w:rPr>
          <w:lang w:val="az-Latn-AZ"/>
        </w:rPr>
        <w:t>.</w:t>
      </w:r>
    </w:p>
    <w:p w:rsidR="00ED6481" w:rsidRDefault="00ED6481" w:rsidP="00A87C36">
      <w:pPr>
        <w:spacing w:line="360" w:lineRule="auto"/>
        <w:ind w:firstLine="340"/>
        <w:jc w:val="both"/>
        <w:rPr>
          <w:lang w:val="az-Latn-AZ"/>
        </w:rPr>
      </w:pPr>
    </w:p>
    <w:p w:rsidR="00D82CA7" w:rsidRDefault="00960555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Son olaraq </w:t>
      </w:r>
      <w:r w:rsidR="002B185B">
        <w:rPr>
          <w:lang w:val="az-Latn-AZ"/>
        </w:rPr>
        <w:t>istifadəçi</w:t>
      </w:r>
      <w:r w:rsidR="00033EE5" w:rsidRPr="003719B6">
        <w:rPr>
          <w:lang w:val="az-Latn-AZ"/>
        </w:rPr>
        <w:t xml:space="preserve"> </w:t>
      </w:r>
      <w:r w:rsidR="002B185B">
        <w:rPr>
          <w:lang w:val="az-Latn-AZ"/>
        </w:rPr>
        <w:t>ekranda görünən p</w:t>
      </w:r>
      <w:r w:rsidR="003A4333">
        <w:rPr>
          <w:lang w:val="az-Latn-AZ"/>
        </w:rPr>
        <w:t>ə</w:t>
      </w:r>
      <w:r w:rsidR="002B185B">
        <w:rPr>
          <w:lang w:val="az-Latn-AZ"/>
        </w:rPr>
        <w:t xml:space="preserve">ncərəni </w:t>
      </w:r>
      <w:r w:rsidR="00033EE5" w:rsidRPr="003719B6">
        <w:rPr>
          <w:lang w:val="az-Latn-AZ"/>
        </w:rPr>
        <w:t>PDF</w:t>
      </w:r>
      <w:r w:rsidR="003719B6" w:rsidRPr="003719B6">
        <w:rPr>
          <w:lang w:val="az-Latn-AZ"/>
        </w:rPr>
        <w:t xml:space="preserve"> </w:t>
      </w:r>
      <w:r w:rsidR="00033EE5" w:rsidRPr="003719B6">
        <w:rPr>
          <w:lang w:val="az-Latn-AZ"/>
        </w:rPr>
        <w:t>formatında kompüterin</w:t>
      </w:r>
      <w:r w:rsidR="002B185B">
        <w:rPr>
          <w:lang w:val="az-Latn-AZ"/>
        </w:rPr>
        <w:t xml:space="preserve"> </w:t>
      </w:r>
      <w:r w:rsidR="00033EE5" w:rsidRPr="003719B6">
        <w:rPr>
          <w:lang w:val="az-Latn-AZ"/>
        </w:rPr>
        <w:t>yaddaşında saxlaya</w:t>
      </w:r>
      <w:r w:rsidR="002B185B">
        <w:rPr>
          <w:lang w:val="az-Latn-AZ"/>
        </w:rPr>
        <w:t>, e-</w:t>
      </w:r>
      <w:r w:rsidR="0028473D">
        <w:rPr>
          <w:lang w:val="az-Latn-AZ"/>
        </w:rPr>
        <w:t>poçt</w:t>
      </w:r>
      <w:r w:rsidR="002B185B">
        <w:rPr>
          <w:lang w:val="az-Latn-AZ"/>
        </w:rPr>
        <w:t xml:space="preserve"> vasitəsilə kiməsə göndərə</w:t>
      </w:r>
      <w:r w:rsidR="00053E3C">
        <w:rPr>
          <w:lang w:val="az-Latn-AZ"/>
        </w:rPr>
        <w:t xml:space="preserve"> və ya</w:t>
      </w:r>
      <w:r w:rsidR="00033EE5" w:rsidRPr="003719B6">
        <w:rPr>
          <w:lang w:val="az-Latn-AZ"/>
        </w:rPr>
        <w:t xml:space="preserve"> çap edə</w:t>
      </w:r>
      <w:r w:rsidR="003719B6">
        <w:rPr>
          <w:lang w:val="az-Latn-AZ"/>
        </w:rPr>
        <w:t xml:space="preserve"> </w:t>
      </w:r>
      <w:r w:rsidR="00033EE5" w:rsidRPr="003719B6">
        <w:rPr>
          <w:lang w:val="az-Latn-AZ"/>
        </w:rPr>
        <w:t>bilər.</w:t>
      </w:r>
    </w:p>
    <w:p w:rsidR="009D5416" w:rsidRDefault="00864E40" w:rsidP="005C1C07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4391025" cy="733425"/>
            <wp:effectExtent l="19050" t="19050" r="28575" b="285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334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416" w:rsidSect="00A87C36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2A2"/>
    <w:multiLevelType w:val="hybridMultilevel"/>
    <w:tmpl w:val="93A0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676E4"/>
    <w:multiLevelType w:val="hybridMultilevel"/>
    <w:tmpl w:val="C8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55A18"/>
    <w:rsid w:val="000060B1"/>
    <w:rsid w:val="00033EE5"/>
    <w:rsid w:val="00036DC5"/>
    <w:rsid w:val="00053E3C"/>
    <w:rsid w:val="000A2740"/>
    <w:rsid w:val="000C75F2"/>
    <w:rsid w:val="000D2179"/>
    <w:rsid w:val="000D7D39"/>
    <w:rsid w:val="000E36AB"/>
    <w:rsid w:val="000E7C0E"/>
    <w:rsid w:val="00110D9A"/>
    <w:rsid w:val="001379BB"/>
    <w:rsid w:val="00140834"/>
    <w:rsid w:val="00142502"/>
    <w:rsid w:val="0017737F"/>
    <w:rsid w:val="001A6505"/>
    <w:rsid w:val="001B1890"/>
    <w:rsid w:val="001B2381"/>
    <w:rsid w:val="001B6466"/>
    <w:rsid w:val="001C0ABB"/>
    <w:rsid w:val="001E3DF7"/>
    <w:rsid w:val="001E6629"/>
    <w:rsid w:val="00201B3A"/>
    <w:rsid w:val="00226C93"/>
    <w:rsid w:val="00234668"/>
    <w:rsid w:val="002530A4"/>
    <w:rsid w:val="00277C2E"/>
    <w:rsid w:val="0028473D"/>
    <w:rsid w:val="00285AE0"/>
    <w:rsid w:val="00291AFF"/>
    <w:rsid w:val="002A53D8"/>
    <w:rsid w:val="002B04F2"/>
    <w:rsid w:val="002B185B"/>
    <w:rsid w:val="002B23F9"/>
    <w:rsid w:val="002B7150"/>
    <w:rsid w:val="002C2FEC"/>
    <w:rsid w:val="00306D9D"/>
    <w:rsid w:val="00315542"/>
    <w:rsid w:val="00316F74"/>
    <w:rsid w:val="00331925"/>
    <w:rsid w:val="00340F9B"/>
    <w:rsid w:val="00350B43"/>
    <w:rsid w:val="00351C54"/>
    <w:rsid w:val="003604AE"/>
    <w:rsid w:val="00361D59"/>
    <w:rsid w:val="00367F81"/>
    <w:rsid w:val="003719B6"/>
    <w:rsid w:val="00371E04"/>
    <w:rsid w:val="00372343"/>
    <w:rsid w:val="003943D6"/>
    <w:rsid w:val="003A4333"/>
    <w:rsid w:val="003B7C85"/>
    <w:rsid w:val="003C25A2"/>
    <w:rsid w:val="003C2EB0"/>
    <w:rsid w:val="003C7C49"/>
    <w:rsid w:val="003D50F8"/>
    <w:rsid w:val="003E7824"/>
    <w:rsid w:val="003F2ECD"/>
    <w:rsid w:val="003F5C36"/>
    <w:rsid w:val="004054CE"/>
    <w:rsid w:val="00417FDE"/>
    <w:rsid w:val="00437765"/>
    <w:rsid w:val="00456852"/>
    <w:rsid w:val="00460FC6"/>
    <w:rsid w:val="00473812"/>
    <w:rsid w:val="004813CC"/>
    <w:rsid w:val="004958CE"/>
    <w:rsid w:val="004B0FF9"/>
    <w:rsid w:val="004B5724"/>
    <w:rsid w:val="004B6CA1"/>
    <w:rsid w:val="005521C8"/>
    <w:rsid w:val="00565B76"/>
    <w:rsid w:val="0057065E"/>
    <w:rsid w:val="00571663"/>
    <w:rsid w:val="0057377D"/>
    <w:rsid w:val="0058721E"/>
    <w:rsid w:val="00591793"/>
    <w:rsid w:val="005A20F7"/>
    <w:rsid w:val="005B174B"/>
    <w:rsid w:val="005C0EC8"/>
    <w:rsid w:val="005C1C07"/>
    <w:rsid w:val="005E3367"/>
    <w:rsid w:val="005F1A63"/>
    <w:rsid w:val="005F36A4"/>
    <w:rsid w:val="006005F6"/>
    <w:rsid w:val="00605F92"/>
    <w:rsid w:val="00627CC9"/>
    <w:rsid w:val="0063570F"/>
    <w:rsid w:val="00656D3A"/>
    <w:rsid w:val="0066254D"/>
    <w:rsid w:val="00664BCB"/>
    <w:rsid w:val="00666A46"/>
    <w:rsid w:val="00675502"/>
    <w:rsid w:val="00680D9A"/>
    <w:rsid w:val="006830DB"/>
    <w:rsid w:val="00686603"/>
    <w:rsid w:val="00690103"/>
    <w:rsid w:val="00692845"/>
    <w:rsid w:val="006B6733"/>
    <w:rsid w:val="006E1758"/>
    <w:rsid w:val="006E1866"/>
    <w:rsid w:val="006F7975"/>
    <w:rsid w:val="00715833"/>
    <w:rsid w:val="00723B27"/>
    <w:rsid w:val="0072711F"/>
    <w:rsid w:val="007312C8"/>
    <w:rsid w:val="007316D3"/>
    <w:rsid w:val="00732ED8"/>
    <w:rsid w:val="00750E77"/>
    <w:rsid w:val="00756956"/>
    <w:rsid w:val="00757F7A"/>
    <w:rsid w:val="007605BA"/>
    <w:rsid w:val="00764656"/>
    <w:rsid w:val="00773AAE"/>
    <w:rsid w:val="00791532"/>
    <w:rsid w:val="00791F6F"/>
    <w:rsid w:val="007B0C01"/>
    <w:rsid w:val="007B6281"/>
    <w:rsid w:val="007C12E1"/>
    <w:rsid w:val="007D11DE"/>
    <w:rsid w:val="007D28D1"/>
    <w:rsid w:val="0080159D"/>
    <w:rsid w:val="00853788"/>
    <w:rsid w:val="00864E40"/>
    <w:rsid w:val="008718C4"/>
    <w:rsid w:val="0088284C"/>
    <w:rsid w:val="00893D38"/>
    <w:rsid w:val="00895EB9"/>
    <w:rsid w:val="008B1391"/>
    <w:rsid w:val="008C6493"/>
    <w:rsid w:val="00916CC2"/>
    <w:rsid w:val="00917A8A"/>
    <w:rsid w:val="009231B7"/>
    <w:rsid w:val="00946EDC"/>
    <w:rsid w:val="00950F2A"/>
    <w:rsid w:val="00960555"/>
    <w:rsid w:val="00964867"/>
    <w:rsid w:val="0098403A"/>
    <w:rsid w:val="009A3EE1"/>
    <w:rsid w:val="009C26A1"/>
    <w:rsid w:val="009D2E58"/>
    <w:rsid w:val="009D5416"/>
    <w:rsid w:val="009E3E2A"/>
    <w:rsid w:val="009F07B9"/>
    <w:rsid w:val="009F2CD0"/>
    <w:rsid w:val="00A01F0C"/>
    <w:rsid w:val="00A12733"/>
    <w:rsid w:val="00A1301F"/>
    <w:rsid w:val="00A223AB"/>
    <w:rsid w:val="00A46841"/>
    <w:rsid w:val="00A5590A"/>
    <w:rsid w:val="00A81158"/>
    <w:rsid w:val="00A87C36"/>
    <w:rsid w:val="00A90F32"/>
    <w:rsid w:val="00A94FFE"/>
    <w:rsid w:val="00AA35DD"/>
    <w:rsid w:val="00AA7DDF"/>
    <w:rsid w:val="00AC4102"/>
    <w:rsid w:val="00AD1BBB"/>
    <w:rsid w:val="00AD3E9F"/>
    <w:rsid w:val="00AE564B"/>
    <w:rsid w:val="00AF1E16"/>
    <w:rsid w:val="00AF29F1"/>
    <w:rsid w:val="00B05322"/>
    <w:rsid w:val="00B10102"/>
    <w:rsid w:val="00B20C1F"/>
    <w:rsid w:val="00B34809"/>
    <w:rsid w:val="00B54574"/>
    <w:rsid w:val="00B778E8"/>
    <w:rsid w:val="00BA624D"/>
    <w:rsid w:val="00BB2ED2"/>
    <w:rsid w:val="00BB3C26"/>
    <w:rsid w:val="00BC5515"/>
    <w:rsid w:val="00BE730E"/>
    <w:rsid w:val="00BF1B80"/>
    <w:rsid w:val="00BF48ED"/>
    <w:rsid w:val="00BF5A21"/>
    <w:rsid w:val="00C60F2C"/>
    <w:rsid w:val="00C71349"/>
    <w:rsid w:val="00C75DB5"/>
    <w:rsid w:val="00CA1E97"/>
    <w:rsid w:val="00CB4627"/>
    <w:rsid w:val="00CB7571"/>
    <w:rsid w:val="00CC293C"/>
    <w:rsid w:val="00CE59B5"/>
    <w:rsid w:val="00D03A94"/>
    <w:rsid w:val="00D1139A"/>
    <w:rsid w:val="00D127D3"/>
    <w:rsid w:val="00D15EC4"/>
    <w:rsid w:val="00D212DE"/>
    <w:rsid w:val="00D25DDD"/>
    <w:rsid w:val="00D276E5"/>
    <w:rsid w:val="00D413DD"/>
    <w:rsid w:val="00D55A18"/>
    <w:rsid w:val="00D5766A"/>
    <w:rsid w:val="00D62BFE"/>
    <w:rsid w:val="00D72FCF"/>
    <w:rsid w:val="00D773E4"/>
    <w:rsid w:val="00D82CA7"/>
    <w:rsid w:val="00D84E8E"/>
    <w:rsid w:val="00D91A39"/>
    <w:rsid w:val="00D94242"/>
    <w:rsid w:val="00D96396"/>
    <w:rsid w:val="00DA1630"/>
    <w:rsid w:val="00DE2866"/>
    <w:rsid w:val="00DF3281"/>
    <w:rsid w:val="00DF7656"/>
    <w:rsid w:val="00E11D90"/>
    <w:rsid w:val="00E1310E"/>
    <w:rsid w:val="00E26C9F"/>
    <w:rsid w:val="00E26D6E"/>
    <w:rsid w:val="00E3251C"/>
    <w:rsid w:val="00E351B5"/>
    <w:rsid w:val="00E4419B"/>
    <w:rsid w:val="00E4798A"/>
    <w:rsid w:val="00E51876"/>
    <w:rsid w:val="00E6614A"/>
    <w:rsid w:val="00E72205"/>
    <w:rsid w:val="00E979E2"/>
    <w:rsid w:val="00EA1046"/>
    <w:rsid w:val="00EA19E9"/>
    <w:rsid w:val="00EA2B19"/>
    <w:rsid w:val="00EA58F0"/>
    <w:rsid w:val="00EB3632"/>
    <w:rsid w:val="00EB3BDA"/>
    <w:rsid w:val="00EC0205"/>
    <w:rsid w:val="00ED5348"/>
    <w:rsid w:val="00ED6481"/>
    <w:rsid w:val="00F2078F"/>
    <w:rsid w:val="00F229A3"/>
    <w:rsid w:val="00F33E78"/>
    <w:rsid w:val="00F3444E"/>
    <w:rsid w:val="00F34E57"/>
    <w:rsid w:val="00F524AD"/>
    <w:rsid w:val="00F53812"/>
    <w:rsid w:val="00F65292"/>
    <w:rsid w:val="00F666F4"/>
    <w:rsid w:val="00F9555E"/>
    <w:rsid w:val="00FA0512"/>
    <w:rsid w:val="00FA09B2"/>
    <w:rsid w:val="00FA1959"/>
    <w:rsid w:val="00FA5E08"/>
    <w:rsid w:val="00FB13E6"/>
    <w:rsid w:val="00FB27D9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63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E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4F14-7C5A-44A6-B736-D89D8D4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Əraziləri işğal olunmuş rayon icra hakimiyyəti orqanları</vt:lpstr>
    </vt:vector>
  </TitlesOfParts>
  <Company>Организация</Company>
  <LinksUpToDate>false</LinksUpToDate>
  <CharactersWithSpaces>1607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Babek Mahmudov</cp:lastModifiedBy>
  <cp:revision>14</cp:revision>
  <dcterms:created xsi:type="dcterms:W3CDTF">2014-09-25T06:47:00Z</dcterms:created>
  <dcterms:modified xsi:type="dcterms:W3CDTF">2014-09-25T11:57:00Z</dcterms:modified>
</cp:coreProperties>
</file>