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962D1B" w:rsidP="00962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Dənizçinin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şəxsiyyət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sənədinin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dənizçinin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qeyd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kitabçasının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962D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2D1B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962D1B" w:rsidRDefault="00941BE9" w:rsidP="00E701E1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941BE9">
        <w:rPr>
          <w:rFonts w:ascii="Times New Roman" w:hAnsi="Times New Roman" w:cs="Times New Roman"/>
          <w:sz w:val="28"/>
          <w:szCs w:val="28"/>
        </w:rPr>
        <w:t>ənizçinin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şəxsiyyət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sənədinin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dənizçinin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kitabçasının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94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E9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0334D2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941BE9">
        <w:rPr>
          <w:rFonts w:ascii="Times New Roman" w:hAnsi="Times New Roman" w:cs="Times New Roman"/>
          <w:sz w:val="28"/>
          <w:szCs w:val="28"/>
          <w:lang w:val="az-Latn-AZ"/>
        </w:rPr>
        <w:t>Dənizçinin şəxsiyyət sənədinin və dənizçinin qeyd kitabçasının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(Şək:1) </w:t>
      </w:r>
    </w:p>
    <w:p w:rsidR="00941BE9" w:rsidRDefault="00941BE9" w:rsidP="00E701E1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60695" cy="477393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E9" w:rsidRDefault="00941BE9" w:rsidP="00941BE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941BE9" w:rsidRDefault="00941BE9" w:rsidP="00941BE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41BE9" w:rsidRPr="00CD7224" w:rsidRDefault="00CD7224" w:rsidP="00941BE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fiziki və hüquqi şəxs olması barədə, telefon nömrəsi, elektron poçt ünvanı, vəzifəsi barədə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CD7224" w:rsidRDefault="00CD7224" w:rsidP="00941BE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511279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24" w:rsidRDefault="00CD7224" w:rsidP="00CD722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CD7224" w:rsidRPr="000334D2" w:rsidRDefault="00CD7224" w:rsidP="00CD7224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D7224" w:rsidRPr="000334D2" w:rsidRDefault="00CD7224" w:rsidP="00CD7224">
      <w:pPr>
        <w:rPr>
          <w:rFonts w:ascii="MS Mincho" w:hAnsi="MS Mincho" w:cs="MS Mincho"/>
          <w:i/>
          <w:noProof/>
          <w:sz w:val="28"/>
          <w:szCs w:val="28"/>
          <w:lang w:val="az-Latn-AZ" w:eastAsia="ja-JP"/>
        </w:rPr>
      </w:pPr>
      <w:r w:rsidRPr="000334D2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istifadəçi idarə, təşkilat, müəssənin vəsa</w:t>
      </w:r>
      <w:r w:rsidR="000334D2">
        <w:rPr>
          <w:rFonts w:ascii="Times New Roman" w:hAnsi="Times New Roman" w:cs="Times New Roman"/>
          <w:noProof/>
          <w:sz w:val="28"/>
          <w:szCs w:val="28"/>
          <w:lang w:val="az-Latn-AZ"/>
        </w:rPr>
        <w:t>tə</w:t>
      </w:r>
      <w:r w:rsidRPr="000334D2">
        <w:rPr>
          <w:rFonts w:ascii="Times New Roman" w:hAnsi="Times New Roman" w:cs="Times New Roman"/>
          <w:noProof/>
          <w:sz w:val="28"/>
          <w:szCs w:val="28"/>
          <w:lang w:val="az-Latn-AZ"/>
        </w:rPr>
        <w:t>ti, fərdi qaydada müraciət ed</w:t>
      </w:r>
      <w:r w:rsidR="000334D2"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Pr="000334D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lərkən ərizə-anket, şəxsiyyəti təsdiq edən sənədin surəti, ixtisas diplomunun surəti,  tibbi təsnifatın surəti, hərbi bilet və ya çağırışçının təhkim şəhadətnaməsinin surəti və s. sənədləri </w:t>
      </w:r>
      <w:r w:rsidRPr="000334D2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“Seçin” </w:t>
      </w:r>
      <w:r w:rsidRPr="000334D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edərək daxil etməlidir. </w:t>
      </w:r>
      <w:r w:rsidRPr="000334D2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CD7224" w:rsidRDefault="00CD7224" w:rsidP="00CD722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0011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24" w:rsidRPr="00CD7224" w:rsidRDefault="00CD7224" w:rsidP="00CD7224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CD7224" w:rsidRDefault="00CD7224" w:rsidP="00CD72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7224" w:rsidRPr="00B13C23" w:rsidRDefault="00CD7224" w:rsidP="00CD7224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CD7224" w:rsidRPr="00EE0051" w:rsidRDefault="00CD7224" w:rsidP="00CD722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CD7224" w:rsidRPr="00CD7224" w:rsidRDefault="00CD7224" w:rsidP="00CD7224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D7224" w:rsidRPr="00CD7224" w:rsidRDefault="00CD7224" w:rsidP="00CD722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D7224" w:rsidRPr="00941BE9" w:rsidRDefault="00CD7224" w:rsidP="00941BE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D7224" w:rsidRPr="00941BE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2D1B"/>
    <w:rsid w:val="000334D2"/>
    <w:rsid w:val="00240301"/>
    <w:rsid w:val="007B7EAE"/>
    <w:rsid w:val="00941BE9"/>
    <w:rsid w:val="00962D1B"/>
    <w:rsid w:val="009F688A"/>
    <w:rsid w:val="00CD7224"/>
    <w:rsid w:val="00E7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1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2015-01-26T07:42:00Z</dcterms:created>
  <dcterms:modified xsi:type="dcterms:W3CDTF">2015-02-16T08:10:00Z</dcterms:modified>
</cp:coreProperties>
</file>