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324D57" w:rsidP="00324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İxrac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məqsədli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neft-qaz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fəaliyyəti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podratçılara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subpodratçılara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xüsusi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iqtisadi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rejimin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tətbiqi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şəhadətnamə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324D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24D57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324D57" w:rsidRDefault="00324D57" w:rsidP="00324D57">
      <w:pPr>
        <w:rPr>
          <w:rFonts w:ascii="Times New Roman" w:hAnsi="Times New Roman" w:cs="Times New Roman"/>
          <w:sz w:val="28"/>
          <w:szCs w:val="28"/>
        </w:rPr>
      </w:pPr>
    </w:p>
    <w:p w:rsidR="00324D57" w:rsidRDefault="00324D57" w:rsidP="00324D5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324D57">
        <w:rPr>
          <w:rFonts w:ascii="Times New Roman" w:hAnsi="Times New Roman" w:cs="Times New Roman"/>
          <w:sz w:val="28"/>
          <w:szCs w:val="28"/>
        </w:rPr>
        <w:t>xrac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məqsədli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neft-qaz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fəaliyyəti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podratçılara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subpodratçılara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rejimin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tətbiqi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şəhadətnamə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32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57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491B34">
        <w:fldChar w:fldCharType="begin"/>
      </w:r>
      <w:r>
        <w:instrText>HYPERLINK "https://www.e-gov.az"</w:instrText>
      </w:r>
      <w:r w:rsidR="00491B34">
        <w:fldChar w:fldCharType="separate"/>
      </w:r>
      <w:r w:rsidRPr="00B13C23">
        <w:rPr>
          <w:rStyle w:val="a3"/>
          <w:rFonts w:ascii="Times New Roman" w:hAnsi="Times New Roman"/>
          <w:sz w:val="28"/>
          <w:szCs w:val="28"/>
          <w:lang w:val="az-Latn-AZ"/>
        </w:rPr>
        <w:t>https://www.e-gov.az</w:t>
      </w:r>
      <w:r w:rsidR="00491B34">
        <w:fldChar w:fldCharType="end"/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5C0477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Energetika Nazirliyi tərəfindən təqdim olunan elektron xidmətlər siyahasından “</w:t>
      </w:r>
      <w:r w:rsidRPr="00324D57">
        <w:rPr>
          <w:rFonts w:ascii="Times New Roman" w:hAnsi="Times New Roman" w:cs="Times New Roman"/>
          <w:sz w:val="28"/>
          <w:szCs w:val="28"/>
          <w:lang w:val="az-Latn-AZ"/>
        </w:rPr>
        <w:t>İxrac məqsədli neft-qaz fəaliyyəti üçün podratçılara və subpodratçılara xüsusi iqtisadi rejimin tətbiqi haqqında şəhadətnamə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mümkündü.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324D57" w:rsidRDefault="00324D57" w:rsidP="00324D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28945" cy="2626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57" w:rsidRDefault="00324D57" w:rsidP="00324D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324D57" w:rsidRPr="00996F18" w:rsidRDefault="00324D57" w:rsidP="00324D5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istifadəci</w:t>
      </w:r>
      <w:r w:rsidR="002E16C6">
        <w:rPr>
          <w:rFonts w:ascii="Times New Roman" w:hAnsi="Times New Roman" w:cs="Times New Roman"/>
          <w:sz w:val="28"/>
          <w:szCs w:val="28"/>
        </w:rPr>
        <w:t>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</w:t>
      </w:r>
      <w:r w:rsidR="005C0477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</w:t>
      </w:r>
      <w:r w:rsidR="005C0477">
        <w:rPr>
          <w:rFonts w:ascii="Times New Roman" w:hAnsi="Times New Roman" w:cs="Times New Roman"/>
          <w:sz w:val="28"/>
          <w:szCs w:val="28"/>
        </w:rPr>
        <w:t>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edilməli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ə</w:t>
      </w:r>
      <w:r w:rsidR="00996F18" w:rsidRPr="00996F18">
        <w:rPr>
          <w:rFonts w:ascii="Times New Roman" w:hAnsi="Times New Roman" w:cs="Times New Roman"/>
          <w:sz w:val="28"/>
          <w:szCs w:val="28"/>
        </w:rPr>
        <w:t>rizəçinin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vergi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orqanları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tərəfindən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uçota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alınması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sənədin</w:t>
      </w:r>
      <w:proofErr w:type="spellEnd"/>
      <w:r w:rsidR="0099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b</w:t>
      </w:r>
      <w:r w:rsidR="00996F18" w:rsidRPr="00996F18">
        <w:rPr>
          <w:rFonts w:ascii="Times New Roman" w:hAnsi="Times New Roman" w:cs="Times New Roman"/>
          <w:sz w:val="28"/>
          <w:szCs w:val="28"/>
        </w:rPr>
        <w:t>irbaşa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əlaqəli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müqavilənin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onu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əvəz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sənə</w:t>
      </w:r>
      <w:r w:rsidR="005C0477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="005C0477">
        <w:rPr>
          <w:rFonts w:ascii="Times New Roman" w:hAnsi="Times New Roman" w:cs="Times New Roman"/>
          <w:sz w:val="28"/>
          <w:szCs w:val="28"/>
        </w:rPr>
        <w:t>)</w:t>
      </w:r>
      <w:r w:rsidR="0099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g</w:t>
      </w:r>
      <w:r w:rsidR="00996F18" w:rsidRPr="00996F18">
        <w:rPr>
          <w:rFonts w:ascii="Times New Roman" w:hAnsi="Times New Roman" w:cs="Times New Roman"/>
          <w:sz w:val="28"/>
          <w:szCs w:val="28"/>
        </w:rPr>
        <w:t>ömrük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orqanları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tərəfindən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verilən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tətbiq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gömrük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proseduru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sənədin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skan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forma</w:t>
      </w:r>
      <w:r w:rsidR="005C0477">
        <w:rPr>
          <w:rFonts w:ascii="Times New Roman" w:hAnsi="Times New Roman" w:cs="Times New Roman"/>
          <w:sz w:val="28"/>
          <w:szCs w:val="28"/>
        </w:rPr>
        <w:t xml:space="preserve">larını </w:t>
      </w:r>
      <w:proofErr w:type="spellStart"/>
      <w:r w:rsidR="005C0477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5C0477">
        <w:rPr>
          <w:rFonts w:ascii="Times New Roman" w:hAnsi="Times New Roman" w:cs="Times New Roman"/>
          <w:sz w:val="28"/>
          <w:szCs w:val="28"/>
        </w:rPr>
        <w:t xml:space="preserve"> </w:t>
      </w:r>
      <w:r w:rsid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ş</w:t>
      </w:r>
      <w:r w:rsidR="00996F18" w:rsidRPr="00996F18">
        <w:rPr>
          <w:rFonts w:ascii="Times New Roman" w:hAnsi="Times New Roman" w:cs="Times New Roman"/>
          <w:sz w:val="28"/>
          <w:szCs w:val="28"/>
        </w:rPr>
        <w:t>əhadətnamə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almaq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996F18" w:rsidRP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 w:rsidRPr="00996F18"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 w:rsidR="00996F18">
        <w:rPr>
          <w:rFonts w:ascii="Times New Roman" w:hAnsi="Times New Roman" w:cs="Times New Roman"/>
          <w:sz w:val="28"/>
          <w:szCs w:val="28"/>
        </w:rPr>
        <w:t xml:space="preserve"> </w:t>
      </w:r>
      <w:r w:rsidR="005C0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sənə</w:t>
      </w:r>
      <w:r w:rsidR="005C0477">
        <w:rPr>
          <w:rFonts w:ascii="Times New Roman" w:hAnsi="Times New Roman" w:cs="Times New Roman"/>
          <w:sz w:val="28"/>
          <w:szCs w:val="28"/>
        </w:rPr>
        <w:t>dini</w:t>
      </w:r>
      <w:proofErr w:type="spellEnd"/>
      <w:r w:rsidR="005C0477">
        <w:rPr>
          <w:rFonts w:ascii="Times New Roman" w:hAnsi="Times New Roman" w:cs="Times New Roman"/>
          <w:sz w:val="28"/>
          <w:szCs w:val="28"/>
        </w:rPr>
        <w:t xml:space="preserve"> </w:t>
      </w:r>
      <w:r w:rsidR="00996F18">
        <w:rPr>
          <w:rFonts w:ascii="Times New Roman" w:hAnsi="Times New Roman" w:cs="Times New Roman"/>
          <w:sz w:val="28"/>
          <w:szCs w:val="28"/>
        </w:rPr>
        <w:t xml:space="preserve"> </w:t>
      </w:r>
      <w:r w:rsidR="00996F18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996F18">
        <w:rPr>
          <w:rFonts w:ascii="Times New Roman" w:hAnsi="Times New Roman" w:cs="Times New Roman"/>
          <w:i/>
          <w:sz w:val="28"/>
          <w:szCs w:val="28"/>
        </w:rPr>
        <w:t>Seçin</w:t>
      </w:r>
      <w:proofErr w:type="spellEnd"/>
      <w:r w:rsidR="00996F18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 w:rsid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 w:rsid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yükləmək</w:t>
      </w:r>
      <w:proofErr w:type="spellEnd"/>
      <w:r w:rsidR="00996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F18">
        <w:rPr>
          <w:rFonts w:ascii="Times New Roman" w:hAnsi="Times New Roman" w:cs="Times New Roman"/>
          <w:sz w:val="28"/>
          <w:szCs w:val="28"/>
        </w:rPr>
        <w:t>lazımdır</w:t>
      </w:r>
      <w:proofErr w:type="spellEnd"/>
      <w:r w:rsidR="00996F18">
        <w:rPr>
          <w:rFonts w:ascii="Times New Roman" w:hAnsi="Times New Roman" w:cs="Times New Roman"/>
          <w:sz w:val="28"/>
          <w:szCs w:val="28"/>
        </w:rPr>
        <w:t xml:space="preserve">. </w:t>
      </w:r>
      <w:r w:rsidR="00996F18">
        <w:rPr>
          <w:rFonts w:ascii="Times New Roman" w:hAnsi="Times New Roman" w:cs="Times New Roman"/>
          <w:i/>
          <w:sz w:val="28"/>
          <w:szCs w:val="28"/>
        </w:rPr>
        <w:t>(Şək</w:t>
      </w:r>
      <w:proofErr w:type="gramStart"/>
      <w:r w:rsidR="00996F18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  <w:r w:rsidR="00996F18">
        <w:rPr>
          <w:rFonts w:ascii="Times New Roman" w:hAnsi="Times New Roman" w:cs="Times New Roman"/>
          <w:i/>
          <w:sz w:val="28"/>
          <w:szCs w:val="28"/>
        </w:rPr>
        <w:t>)</w:t>
      </w:r>
    </w:p>
    <w:p w:rsidR="00996F18" w:rsidRDefault="00996F18" w:rsidP="00324D57">
      <w:pPr>
        <w:rPr>
          <w:rFonts w:ascii="Times New Roman" w:hAnsi="Times New Roman" w:cs="Times New Roman"/>
          <w:noProof/>
          <w:sz w:val="28"/>
          <w:szCs w:val="28"/>
        </w:rPr>
      </w:pPr>
    </w:p>
    <w:p w:rsidR="00324D57" w:rsidRDefault="00324D57" w:rsidP="00324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093" cy="2562447"/>
            <wp:effectExtent l="19050" t="0" r="850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18" w:rsidRDefault="00996F18" w:rsidP="00996F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996F18" w:rsidRDefault="00996F18" w:rsidP="00996F1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6F18" w:rsidRPr="00B13C23" w:rsidRDefault="00996F18" w:rsidP="00996F1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Energetika Nazirliyinin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996F18" w:rsidRPr="00996F18" w:rsidRDefault="00996F18" w:rsidP="00996F1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996F18" w:rsidRPr="00996F18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4D57"/>
    <w:rsid w:val="002E16C6"/>
    <w:rsid w:val="00324D57"/>
    <w:rsid w:val="00491B34"/>
    <w:rsid w:val="005C0477"/>
    <w:rsid w:val="00621133"/>
    <w:rsid w:val="00676F4E"/>
    <w:rsid w:val="007B7EAE"/>
    <w:rsid w:val="00996F18"/>
    <w:rsid w:val="00BB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D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B2A8-29D3-442A-8822-DC026E1E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4</cp:revision>
  <dcterms:created xsi:type="dcterms:W3CDTF">2015-02-02T07:25:00Z</dcterms:created>
  <dcterms:modified xsi:type="dcterms:W3CDTF">2015-02-16T06:24:00Z</dcterms:modified>
</cp:coreProperties>
</file>